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B929" w14:textId="5F236F50" w:rsidR="00EC140C" w:rsidRDefault="00A136A4" w:rsidP="0099149D">
      <w:pPr>
        <w:jc w:val="both"/>
        <w:rPr>
          <w:rFonts w:ascii="Arial" w:hAnsi="Arial" w:cs="Arial"/>
        </w:rPr>
      </w:pPr>
      <w:r>
        <w:rPr>
          <w:rFonts w:ascii="Arial" w:hAnsi="Arial" w:cs="Arial"/>
        </w:rPr>
        <w:t xml:space="preserve">Presented by </w:t>
      </w:r>
      <w:r w:rsidR="005010C1">
        <w:rPr>
          <w:rFonts w:ascii="Arial" w:hAnsi="Arial" w:cs="Arial"/>
        </w:rPr>
        <w:t>Dana Kelly</w:t>
      </w:r>
      <w:r>
        <w:rPr>
          <w:rFonts w:ascii="Arial" w:hAnsi="Arial" w:cs="Arial"/>
        </w:rPr>
        <w:t xml:space="preserve">, </w:t>
      </w:r>
      <w:r w:rsidR="005010C1">
        <w:rPr>
          <w:rFonts w:ascii="Arial" w:hAnsi="Arial" w:cs="Arial"/>
        </w:rPr>
        <w:t>Co-</w:t>
      </w:r>
      <w:r w:rsidRPr="00A136A4">
        <w:rPr>
          <w:rFonts w:ascii="Arial" w:hAnsi="Arial" w:cs="Arial"/>
        </w:rPr>
        <w:t>Chair</w:t>
      </w:r>
      <w:r>
        <w:rPr>
          <w:rFonts w:ascii="Arial" w:hAnsi="Arial" w:cs="Arial"/>
        </w:rPr>
        <w:t xml:space="preserve">, </w:t>
      </w:r>
      <w:r w:rsidRPr="00A136A4">
        <w:rPr>
          <w:rFonts w:ascii="Arial" w:hAnsi="Arial" w:cs="Arial"/>
        </w:rPr>
        <w:t>RISG-</w:t>
      </w:r>
      <w:r w:rsidR="005010C1">
        <w:rPr>
          <w:rFonts w:ascii="Arial" w:hAnsi="Arial" w:cs="Arial"/>
        </w:rPr>
        <w:t>Australa</w:t>
      </w:r>
      <w:r w:rsidRPr="00A136A4">
        <w:rPr>
          <w:rFonts w:ascii="Arial" w:hAnsi="Arial" w:cs="Arial"/>
        </w:rPr>
        <w:t xml:space="preserve">sia </w:t>
      </w:r>
    </w:p>
    <w:p w14:paraId="6D722F12" w14:textId="77777777" w:rsidR="00F37E11" w:rsidRPr="0099149D" w:rsidRDefault="00F37E11" w:rsidP="0099149D">
      <w:pPr>
        <w:jc w:val="both"/>
        <w:rPr>
          <w:rFonts w:ascii="Arial" w:hAnsi="Arial" w:cs="Arial"/>
        </w:rPr>
      </w:pPr>
    </w:p>
    <w:p w14:paraId="231337A2" w14:textId="29A562F2" w:rsidR="00EC140C" w:rsidRPr="0099149D" w:rsidRDefault="00EC140C" w:rsidP="00F37E11">
      <w:pPr>
        <w:pStyle w:val="ListParagraph"/>
        <w:numPr>
          <w:ilvl w:val="0"/>
          <w:numId w:val="1"/>
        </w:numPr>
        <w:shd w:val="clear" w:color="auto" w:fill="FFFFFF"/>
        <w:spacing w:after="0" w:line="240" w:lineRule="auto"/>
        <w:ind w:left="567" w:hanging="567"/>
        <w:jc w:val="both"/>
        <w:rPr>
          <w:rFonts w:ascii="Arial" w:eastAsia="Times New Roman" w:hAnsi="Arial" w:cs="Arial"/>
          <w:b/>
          <w:sz w:val="24"/>
          <w:szCs w:val="24"/>
        </w:rPr>
      </w:pPr>
      <w:r w:rsidRPr="0099149D">
        <w:rPr>
          <w:rFonts w:ascii="Arial" w:eastAsia="Times New Roman" w:hAnsi="Arial" w:cs="Arial"/>
          <w:b/>
          <w:sz w:val="24"/>
          <w:szCs w:val="24"/>
        </w:rPr>
        <w:t>Name and overall size of the pastoralist group, Geographic distribution</w:t>
      </w:r>
    </w:p>
    <w:p w14:paraId="68126138" w14:textId="3ABC1C42" w:rsidR="00417FA7" w:rsidRPr="003A1C98" w:rsidRDefault="00782C7A" w:rsidP="0099149D">
      <w:pPr>
        <w:shd w:val="clear" w:color="auto" w:fill="FFFFFF"/>
        <w:spacing w:before="240" w:after="240"/>
        <w:jc w:val="both"/>
        <w:rPr>
          <w:rFonts w:ascii="Arial" w:hAnsi="Arial" w:cs="Arial"/>
          <w:sz w:val="22"/>
          <w:szCs w:val="22"/>
        </w:rPr>
      </w:pPr>
      <w:r w:rsidRPr="003A1C98">
        <w:rPr>
          <w:rFonts w:ascii="Arial" w:hAnsi="Arial" w:cs="Arial"/>
          <w:sz w:val="22"/>
          <w:szCs w:val="22"/>
        </w:rPr>
        <w:t xml:space="preserve">The value of First Nations perspectives in Australia are starting to be recognised. </w:t>
      </w:r>
      <w:r w:rsidRPr="0064652F">
        <w:rPr>
          <w:rFonts w:ascii="Arial" w:hAnsi="Arial" w:cs="Arial"/>
          <w:sz w:val="22"/>
          <w:szCs w:val="22"/>
          <w:highlight w:val="yellow"/>
        </w:rPr>
        <w:t>Australian First Nations people manage approximately 50% of Australia’s rangelands</w:t>
      </w:r>
      <w:r w:rsidRPr="003A1C98">
        <w:rPr>
          <w:rFonts w:ascii="Arial" w:hAnsi="Arial" w:cs="Arial"/>
          <w:sz w:val="22"/>
          <w:szCs w:val="22"/>
        </w:rPr>
        <w:t xml:space="preserve">. These communities tend to have a much more holistic approach to land management, seeing the environment, society and </w:t>
      </w:r>
      <w:r w:rsidR="00417FA7" w:rsidRPr="003A1C98">
        <w:rPr>
          <w:rFonts w:ascii="Arial" w:hAnsi="Arial" w:cs="Arial"/>
          <w:sz w:val="22"/>
          <w:szCs w:val="22"/>
        </w:rPr>
        <w:t>culture</w:t>
      </w:r>
      <w:r w:rsidR="00F069C0" w:rsidRPr="003A1C98">
        <w:rPr>
          <w:rFonts w:ascii="Arial" w:hAnsi="Arial" w:cs="Arial"/>
          <w:sz w:val="22"/>
          <w:szCs w:val="22"/>
        </w:rPr>
        <w:t xml:space="preserve"> as interwoven</w:t>
      </w:r>
      <w:r w:rsidR="00417FA7" w:rsidRPr="003A1C98">
        <w:rPr>
          <w:rFonts w:ascii="Arial" w:hAnsi="Arial" w:cs="Arial"/>
          <w:sz w:val="22"/>
          <w:szCs w:val="22"/>
        </w:rPr>
        <w:t xml:space="preserve">. For them </w:t>
      </w:r>
      <w:r w:rsidR="00BD1545">
        <w:rPr>
          <w:rFonts w:ascii="Arial" w:hAnsi="Arial" w:cs="Arial"/>
          <w:sz w:val="22"/>
          <w:szCs w:val="22"/>
        </w:rPr>
        <w:t>s</w:t>
      </w:r>
      <w:r w:rsidR="00417FA7" w:rsidRPr="003A1C98">
        <w:rPr>
          <w:rFonts w:ascii="Arial" w:hAnsi="Arial" w:cs="Arial"/>
          <w:sz w:val="22"/>
          <w:szCs w:val="22"/>
        </w:rPr>
        <w:t xml:space="preserve">overeignty is a spiritual notion: </w:t>
      </w:r>
      <w:r w:rsidR="00F069C0" w:rsidRPr="003A1C98">
        <w:rPr>
          <w:rFonts w:ascii="Arial" w:hAnsi="Arial" w:cs="Arial"/>
          <w:sz w:val="22"/>
          <w:szCs w:val="22"/>
        </w:rPr>
        <w:t>there is an ancestral tie between land and Aboriginal and Torres Strait Islands peoples</w:t>
      </w:r>
      <w:r w:rsidR="00417FA7" w:rsidRPr="003A1C98">
        <w:rPr>
          <w:rFonts w:ascii="Arial" w:hAnsi="Arial" w:cs="Arial"/>
          <w:sz w:val="22"/>
          <w:szCs w:val="22"/>
        </w:rPr>
        <w:t xml:space="preserve"> (https://ulurustatement.org).</w:t>
      </w:r>
      <w:r w:rsidRPr="003A1C98">
        <w:rPr>
          <w:rFonts w:ascii="Arial" w:hAnsi="Arial" w:cs="Arial"/>
          <w:sz w:val="22"/>
          <w:szCs w:val="22"/>
        </w:rPr>
        <w:t xml:space="preserve"> </w:t>
      </w:r>
      <w:r w:rsidR="00417FA7" w:rsidRPr="003A1C98">
        <w:rPr>
          <w:rFonts w:ascii="Arial" w:hAnsi="Arial" w:cs="Arial"/>
          <w:sz w:val="22"/>
          <w:szCs w:val="22"/>
        </w:rPr>
        <w:t>The 2017 Uluru Statement from the Heart is an invitation to Australian people to walk together for a better future (</w:t>
      </w:r>
      <w:hyperlink r:id="rId5" w:history="1">
        <w:r w:rsidR="00417FA7" w:rsidRPr="003A1C98">
          <w:rPr>
            <w:rStyle w:val="Hyperlink"/>
            <w:rFonts w:ascii="Arial" w:hAnsi="Arial" w:cs="Arial"/>
            <w:sz w:val="22"/>
            <w:szCs w:val="22"/>
          </w:rPr>
          <w:t>https://ulurustatement.org</w:t>
        </w:r>
      </w:hyperlink>
      <w:r w:rsidR="00417FA7" w:rsidRPr="003A1C98">
        <w:rPr>
          <w:rFonts w:ascii="Arial" w:hAnsi="Arial" w:cs="Arial"/>
          <w:sz w:val="22"/>
          <w:szCs w:val="22"/>
        </w:rPr>
        <w:t>).</w:t>
      </w:r>
    </w:p>
    <w:p w14:paraId="01AF27AB" w14:textId="0943C3A9" w:rsidR="0012221F" w:rsidRPr="003A1C98" w:rsidRDefault="00417FA7" w:rsidP="0099149D">
      <w:pPr>
        <w:shd w:val="clear" w:color="auto" w:fill="FFFFFF"/>
        <w:spacing w:before="240" w:after="240"/>
        <w:jc w:val="both"/>
        <w:rPr>
          <w:rFonts w:ascii="Arial" w:hAnsi="Arial" w:cs="Arial"/>
          <w:sz w:val="22"/>
          <w:szCs w:val="22"/>
        </w:rPr>
      </w:pPr>
      <w:r w:rsidRPr="003A1C98">
        <w:rPr>
          <w:rFonts w:ascii="Arial" w:hAnsi="Arial" w:cs="Arial"/>
          <w:sz w:val="22"/>
          <w:szCs w:val="22"/>
        </w:rPr>
        <w:t xml:space="preserve">As with many Indigenous and traditional knowledge holders around the world, Australian Aboriginal communities in remote rangelands have been </w:t>
      </w:r>
      <w:r w:rsidRPr="0064652F">
        <w:rPr>
          <w:rFonts w:ascii="Arial" w:hAnsi="Arial" w:cs="Arial"/>
          <w:sz w:val="22"/>
          <w:szCs w:val="22"/>
          <w:highlight w:val="yellow"/>
        </w:rPr>
        <w:t>marginalized.</w:t>
      </w:r>
      <w:r w:rsidRPr="003A1C98">
        <w:rPr>
          <w:rFonts w:ascii="Arial" w:hAnsi="Arial" w:cs="Arial"/>
          <w:sz w:val="22"/>
          <w:szCs w:val="22"/>
        </w:rPr>
        <w:t xml:space="preserve">  Their </w:t>
      </w:r>
      <w:r w:rsidRPr="0064652F">
        <w:rPr>
          <w:rFonts w:ascii="Arial" w:hAnsi="Arial" w:cs="Arial"/>
          <w:sz w:val="22"/>
          <w:szCs w:val="22"/>
          <w:highlight w:val="yellow"/>
        </w:rPr>
        <w:t>land rights are not always secure,</w:t>
      </w:r>
      <w:r w:rsidRPr="003A1C98">
        <w:rPr>
          <w:rFonts w:ascii="Arial" w:hAnsi="Arial" w:cs="Arial"/>
          <w:sz w:val="22"/>
          <w:szCs w:val="22"/>
        </w:rPr>
        <w:t xml:space="preserve"> and their </w:t>
      </w:r>
      <w:r w:rsidRPr="0064652F">
        <w:rPr>
          <w:rFonts w:ascii="Arial" w:hAnsi="Arial" w:cs="Arial"/>
          <w:sz w:val="22"/>
          <w:szCs w:val="22"/>
          <w:highlight w:val="yellow"/>
        </w:rPr>
        <w:t>voices are not fully heard</w:t>
      </w:r>
      <w:r w:rsidRPr="003A1C98">
        <w:rPr>
          <w:rFonts w:ascii="Arial" w:hAnsi="Arial" w:cs="Arial"/>
          <w:sz w:val="22"/>
          <w:szCs w:val="22"/>
        </w:rPr>
        <w:t xml:space="preserve"> </w:t>
      </w:r>
      <w:r w:rsidRPr="0064652F">
        <w:rPr>
          <w:rFonts w:ascii="Arial" w:hAnsi="Arial" w:cs="Arial"/>
          <w:sz w:val="22"/>
          <w:szCs w:val="22"/>
          <w:highlight w:val="yellow"/>
        </w:rPr>
        <w:t>in the development of government policies and regulations.</w:t>
      </w:r>
      <w:r w:rsidRPr="003A1C98">
        <w:rPr>
          <w:rFonts w:ascii="Arial" w:hAnsi="Arial" w:cs="Arial"/>
          <w:sz w:val="22"/>
          <w:szCs w:val="22"/>
        </w:rPr>
        <w:t xml:space="preserve"> </w:t>
      </w:r>
      <w:r w:rsidR="00782C7A" w:rsidRPr="003A1C98">
        <w:rPr>
          <w:rFonts w:ascii="Arial" w:hAnsi="Arial" w:cs="Arial"/>
          <w:sz w:val="22"/>
          <w:szCs w:val="22"/>
        </w:rPr>
        <w:t xml:space="preserve">Historically, </w:t>
      </w:r>
      <w:r w:rsidRPr="003A1C98">
        <w:rPr>
          <w:rFonts w:ascii="Arial" w:hAnsi="Arial" w:cs="Arial"/>
          <w:sz w:val="22"/>
          <w:szCs w:val="22"/>
        </w:rPr>
        <w:t xml:space="preserve">many Australian Aboriginal </w:t>
      </w:r>
      <w:r w:rsidR="00782C7A" w:rsidRPr="003A1C98">
        <w:rPr>
          <w:rFonts w:ascii="Arial" w:hAnsi="Arial" w:cs="Arial"/>
          <w:sz w:val="22"/>
          <w:szCs w:val="22"/>
        </w:rPr>
        <w:t xml:space="preserve">people were removed from their ancestry lands. </w:t>
      </w:r>
      <w:r w:rsidR="00782C7A" w:rsidRPr="0064652F">
        <w:rPr>
          <w:rFonts w:ascii="Arial" w:hAnsi="Arial" w:cs="Arial"/>
          <w:sz w:val="22"/>
          <w:szCs w:val="22"/>
          <w:highlight w:val="yellow"/>
        </w:rPr>
        <w:t xml:space="preserve">Intergenerational trauma, a loss of language and </w:t>
      </w:r>
      <w:r w:rsidRPr="0064652F">
        <w:rPr>
          <w:rFonts w:ascii="Arial" w:hAnsi="Arial" w:cs="Arial"/>
          <w:sz w:val="22"/>
          <w:szCs w:val="22"/>
          <w:highlight w:val="yellow"/>
        </w:rPr>
        <w:t>a loss of culture</w:t>
      </w:r>
      <w:r w:rsidRPr="003A1C98">
        <w:rPr>
          <w:rFonts w:ascii="Arial" w:hAnsi="Arial" w:cs="Arial"/>
          <w:sz w:val="22"/>
          <w:szCs w:val="22"/>
        </w:rPr>
        <w:t xml:space="preserve"> has</w:t>
      </w:r>
      <w:r w:rsidR="00782C7A" w:rsidRPr="003A1C98">
        <w:rPr>
          <w:rFonts w:ascii="Arial" w:hAnsi="Arial" w:cs="Arial"/>
          <w:sz w:val="22"/>
          <w:szCs w:val="22"/>
        </w:rPr>
        <w:t xml:space="preserve"> been the result. Nonetheless, many have retained links to their country, their land and their culture. </w:t>
      </w:r>
      <w:r w:rsidR="00BC273B" w:rsidRPr="0064652F">
        <w:rPr>
          <w:rFonts w:ascii="Arial" w:hAnsi="Arial" w:cs="Arial"/>
          <w:sz w:val="22"/>
          <w:szCs w:val="22"/>
          <w:highlight w:val="cyan"/>
        </w:rPr>
        <w:t>Truth-telling</w:t>
      </w:r>
      <w:r w:rsidR="00BC273B" w:rsidRPr="003A1C98">
        <w:rPr>
          <w:rFonts w:ascii="Arial" w:hAnsi="Arial" w:cs="Arial"/>
          <w:sz w:val="22"/>
          <w:szCs w:val="22"/>
        </w:rPr>
        <w:t xml:space="preserve"> about history </w:t>
      </w:r>
      <w:r w:rsidR="00E72FFD">
        <w:rPr>
          <w:rFonts w:ascii="Arial" w:hAnsi="Arial" w:cs="Arial"/>
          <w:sz w:val="22"/>
          <w:szCs w:val="22"/>
        </w:rPr>
        <w:t xml:space="preserve">has been identified as a key requirement to </w:t>
      </w:r>
      <w:r w:rsidR="00F37E11" w:rsidRPr="003A1C98">
        <w:rPr>
          <w:rFonts w:ascii="Arial" w:hAnsi="Arial" w:cs="Arial"/>
          <w:sz w:val="22"/>
          <w:szCs w:val="22"/>
        </w:rPr>
        <w:t xml:space="preserve">move forward together as a nation. This project aims to </w:t>
      </w:r>
      <w:r w:rsidR="00F37E11" w:rsidRPr="009913EF">
        <w:rPr>
          <w:rFonts w:ascii="Arial" w:hAnsi="Arial" w:cs="Arial"/>
          <w:sz w:val="22"/>
          <w:szCs w:val="22"/>
          <w:highlight w:val="yellow"/>
        </w:rPr>
        <w:t xml:space="preserve">support truth-telling and help all Australians to better </w:t>
      </w:r>
      <w:r w:rsidR="00974E0D" w:rsidRPr="009913EF">
        <w:rPr>
          <w:rFonts w:ascii="Arial" w:hAnsi="Arial" w:cs="Arial"/>
          <w:sz w:val="22"/>
          <w:szCs w:val="22"/>
          <w:highlight w:val="yellow"/>
        </w:rPr>
        <w:t>understand Aboriginal</w:t>
      </w:r>
      <w:r w:rsidR="00F37E11" w:rsidRPr="009913EF">
        <w:rPr>
          <w:rFonts w:ascii="Arial" w:hAnsi="Arial" w:cs="Arial"/>
          <w:sz w:val="22"/>
          <w:szCs w:val="22"/>
          <w:highlight w:val="yellow"/>
        </w:rPr>
        <w:t xml:space="preserve"> stories and knowledge.</w:t>
      </w:r>
      <w:r w:rsidR="00F37E11" w:rsidRPr="003A1C98">
        <w:rPr>
          <w:rFonts w:ascii="Arial" w:hAnsi="Arial" w:cs="Arial"/>
          <w:sz w:val="22"/>
          <w:szCs w:val="22"/>
        </w:rPr>
        <w:t xml:space="preserve"> Respect for Aboriginal people is fundamental, and in this </w:t>
      </w:r>
      <w:r w:rsidR="00974E0D" w:rsidRPr="003A1C98">
        <w:rPr>
          <w:rFonts w:ascii="Arial" w:hAnsi="Arial" w:cs="Arial"/>
          <w:sz w:val="22"/>
          <w:szCs w:val="22"/>
        </w:rPr>
        <w:t>project,</w:t>
      </w:r>
      <w:r w:rsidR="00F37E11" w:rsidRPr="003A1C98">
        <w:rPr>
          <w:rFonts w:ascii="Arial" w:hAnsi="Arial" w:cs="Arial"/>
          <w:sz w:val="22"/>
          <w:szCs w:val="22"/>
        </w:rPr>
        <w:t xml:space="preserve"> </w:t>
      </w:r>
      <w:r w:rsidR="000F6F9F" w:rsidRPr="003A1C98">
        <w:rPr>
          <w:rFonts w:ascii="Arial" w:hAnsi="Arial" w:cs="Arial"/>
          <w:sz w:val="22"/>
          <w:szCs w:val="22"/>
        </w:rPr>
        <w:t>Aboriginal people</w:t>
      </w:r>
      <w:r w:rsidR="00F37E11" w:rsidRPr="003A1C98">
        <w:rPr>
          <w:rFonts w:ascii="Arial" w:hAnsi="Arial" w:cs="Arial"/>
          <w:sz w:val="22"/>
          <w:szCs w:val="22"/>
        </w:rPr>
        <w:t xml:space="preserve"> will be the voice telling their stories. Aboriginal nations will </w:t>
      </w:r>
      <w:r w:rsidR="0012221F" w:rsidRPr="003A1C98">
        <w:rPr>
          <w:rFonts w:ascii="Arial" w:hAnsi="Arial" w:cs="Arial"/>
          <w:sz w:val="22"/>
          <w:szCs w:val="22"/>
        </w:rPr>
        <w:t xml:space="preserve">control what stories are told and how stories are represented. </w:t>
      </w:r>
    </w:p>
    <w:p w14:paraId="3EE5B552" w14:textId="7541048E" w:rsidR="00F30620" w:rsidRPr="003A1C98" w:rsidRDefault="00CA14BA" w:rsidP="00402C42">
      <w:pPr>
        <w:shd w:val="clear" w:color="auto" w:fill="FFFFFF"/>
        <w:spacing w:before="240" w:after="240"/>
        <w:jc w:val="both"/>
        <w:rPr>
          <w:rFonts w:ascii="Arial" w:hAnsi="Arial" w:cs="Arial"/>
          <w:sz w:val="22"/>
          <w:szCs w:val="22"/>
        </w:rPr>
      </w:pPr>
      <w:r>
        <w:rPr>
          <w:rFonts w:ascii="Arial" w:hAnsi="Arial" w:cs="Arial"/>
          <w:sz w:val="22"/>
          <w:szCs w:val="22"/>
        </w:rPr>
        <w:t xml:space="preserve">The geographic location of this project would be </w:t>
      </w:r>
      <w:r w:rsidR="000F6F9F" w:rsidRPr="003A1C98">
        <w:rPr>
          <w:rFonts w:ascii="Arial" w:hAnsi="Arial" w:cs="Arial"/>
          <w:sz w:val="22"/>
          <w:szCs w:val="22"/>
        </w:rPr>
        <w:t>within</w:t>
      </w:r>
      <w:r w:rsidR="007E4BC4" w:rsidRPr="003A1C98">
        <w:rPr>
          <w:rFonts w:ascii="Arial" w:hAnsi="Arial" w:cs="Arial"/>
          <w:sz w:val="22"/>
          <w:szCs w:val="22"/>
        </w:rPr>
        <w:t xml:space="preserve"> the Australian rangelands</w:t>
      </w:r>
      <w:r w:rsidR="000F6F9F" w:rsidRPr="003A1C98">
        <w:rPr>
          <w:rFonts w:ascii="Arial" w:hAnsi="Arial" w:cs="Arial"/>
          <w:sz w:val="22"/>
          <w:szCs w:val="22"/>
        </w:rPr>
        <w:t>, which is approximately 75% of Australia’s land mass</w:t>
      </w:r>
      <w:r w:rsidR="007E4BC4" w:rsidRPr="003A1C98">
        <w:rPr>
          <w:rFonts w:ascii="Arial" w:hAnsi="Arial" w:cs="Arial"/>
          <w:sz w:val="22"/>
          <w:szCs w:val="22"/>
        </w:rPr>
        <w:t xml:space="preserve"> (Figure 1)</w:t>
      </w:r>
      <w:r w:rsidR="000F6F9F" w:rsidRPr="003A1C98">
        <w:rPr>
          <w:rFonts w:ascii="Arial" w:hAnsi="Arial" w:cs="Arial"/>
          <w:sz w:val="22"/>
          <w:szCs w:val="22"/>
        </w:rPr>
        <w:t xml:space="preserve">. </w:t>
      </w:r>
      <w:r>
        <w:rPr>
          <w:rFonts w:ascii="Arial" w:hAnsi="Arial" w:cs="Arial"/>
          <w:sz w:val="22"/>
          <w:szCs w:val="22"/>
        </w:rPr>
        <w:t xml:space="preserve">The project would work with Australia Aboriginal land managers in the rangelands. </w:t>
      </w:r>
      <w:r w:rsidR="00073437" w:rsidRPr="003A1C98">
        <w:rPr>
          <w:rFonts w:ascii="Arial" w:hAnsi="Arial" w:cs="Arial"/>
          <w:sz w:val="22"/>
          <w:szCs w:val="22"/>
        </w:rPr>
        <w:t xml:space="preserve">Aboriginal Australia is made up of </w:t>
      </w:r>
      <w:r w:rsidR="00073437" w:rsidRPr="009913EF">
        <w:rPr>
          <w:rFonts w:ascii="Arial" w:hAnsi="Arial" w:cs="Arial"/>
          <w:sz w:val="22"/>
          <w:szCs w:val="22"/>
          <w:highlight w:val="yellow"/>
        </w:rPr>
        <w:t>many different groups</w:t>
      </w:r>
      <w:r w:rsidR="00073437" w:rsidRPr="003A1C98">
        <w:rPr>
          <w:rFonts w:ascii="Arial" w:hAnsi="Arial" w:cs="Arial"/>
          <w:sz w:val="22"/>
          <w:szCs w:val="22"/>
        </w:rPr>
        <w:t xml:space="preserve">, each with their own culture, customs, </w:t>
      </w:r>
      <w:r w:rsidR="00BD1545" w:rsidRPr="003A1C98">
        <w:rPr>
          <w:rFonts w:ascii="Arial" w:hAnsi="Arial" w:cs="Arial"/>
          <w:sz w:val="22"/>
          <w:szCs w:val="22"/>
        </w:rPr>
        <w:t>language,</w:t>
      </w:r>
      <w:r w:rsidR="00073437" w:rsidRPr="003A1C98">
        <w:rPr>
          <w:rFonts w:ascii="Arial" w:hAnsi="Arial" w:cs="Arial"/>
          <w:sz w:val="22"/>
          <w:szCs w:val="22"/>
        </w:rPr>
        <w:t xml:space="preserve"> and lore. </w:t>
      </w:r>
      <w:r>
        <w:rPr>
          <w:rFonts w:ascii="Arial" w:hAnsi="Arial" w:cs="Arial"/>
          <w:sz w:val="22"/>
          <w:szCs w:val="22"/>
        </w:rPr>
        <w:t>As such</w:t>
      </w:r>
      <w:r w:rsidR="00073437">
        <w:rPr>
          <w:rFonts w:ascii="Arial" w:hAnsi="Arial" w:cs="Arial"/>
          <w:sz w:val="22"/>
          <w:szCs w:val="22"/>
        </w:rPr>
        <w:t>,</w:t>
      </w:r>
      <w:r>
        <w:rPr>
          <w:rFonts w:ascii="Arial" w:hAnsi="Arial" w:cs="Arial"/>
          <w:sz w:val="22"/>
          <w:szCs w:val="22"/>
        </w:rPr>
        <w:t xml:space="preserve"> activities would be undertaken with and by </w:t>
      </w:r>
      <w:r w:rsidR="007E4BC4" w:rsidRPr="003A1C98">
        <w:rPr>
          <w:rFonts w:ascii="Arial" w:hAnsi="Arial" w:cs="Arial"/>
          <w:sz w:val="22"/>
          <w:szCs w:val="22"/>
        </w:rPr>
        <w:t xml:space="preserve">some of the approximately </w:t>
      </w:r>
      <w:r w:rsidR="007E4BC4" w:rsidRPr="009913EF">
        <w:rPr>
          <w:rFonts w:ascii="Arial" w:hAnsi="Arial" w:cs="Arial"/>
          <w:sz w:val="22"/>
          <w:szCs w:val="22"/>
          <w:highlight w:val="yellow"/>
        </w:rPr>
        <w:t xml:space="preserve">250 Aboriginal nations </w:t>
      </w:r>
      <w:r w:rsidR="000F6F9F" w:rsidRPr="009913EF">
        <w:rPr>
          <w:rFonts w:ascii="Arial" w:hAnsi="Arial" w:cs="Arial"/>
          <w:sz w:val="22"/>
          <w:szCs w:val="22"/>
          <w:highlight w:val="yellow"/>
        </w:rPr>
        <w:t>or language groups</w:t>
      </w:r>
      <w:r w:rsidR="000F6F9F" w:rsidRPr="003A1C98">
        <w:rPr>
          <w:rFonts w:ascii="Arial" w:hAnsi="Arial" w:cs="Arial"/>
          <w:sz w:val="22"/>
          <w:szCs w:val="22"/>
        </w:rPr>
        <w:t xml:space="preserve"> </w:t>
      </w:r>
      <w:r w:rsidR="007E4BC4" w:rsidRPr="003A1C98">
        <w:rPr>
          <w:rFonts w:ascii="Arial" w:hAnsi="Arial" w:cs="Arial"/>
          <w:sz w:val="22"/>
          <w:szCs w:val="22"/>
        </w:rPr>
        <w:t xml:space="preserve">(Figure 2).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3823"/>
        <w:gridCol w:w="5527"/>
      </w:tblGrid>
      <w:tr w:rsidR="00F30620" w14:paraId="6FA88D1B" w14:textId="77777777" w:rsidTr="00BD1545">
        <w:trPr>
          <w:trHeight w:val="4705"/>
        </w:trPr>
        <w:tc>
          <w:tcPr>
            <w:tcW w:w="3823" w:type="dxa"/>
          </w:tcPr>
          <w:p w14:paraId="435852FA" w14:textId="4F57693B" w:rsidR="00F30620" w:rsidRDefault="00F30620" w:rsidP="00402C42">
            <w:pPr>
              <w:spacing w:before="240" w:after="240"/>
              <w:jc w:val="both"/>
            </w:pPr>
            <w:r>
              <w:fldChar w:fldCharType="begin"/>
            </w:r>
            <w:r w:rsidR="008930D9">
              <w:instrText xml:space="preserve"> INCLUDEPICTURE "C:\\var\\folders\\yl\\ycztl7nn71g9qjxxyl9l18c00000gr\\T\\com.microsoft.Word\\WebArchiveCopyPasteTempFiles\\rangelands-map.gif" \* MERGEFORMAT </w:instrText>
            </w:r>
            <w:r>
              <w:fldChar w:fldCharType="separate"/>
            </w:r>
            <w:r>
              <w:rPr>
                <w:noProof/>
              </w:rPr>
              <w:drawing>
                <wp:inline distT="0" distB="0" distL="0" distR="0" wp14:anchorId="2E40F3D7" wp14:editId="0CD75580">
                  <wp:extent cx="1564202" cy="1254035"/>
                  <wp:effectExtent l="0" t="0" r="0" b="3810"/>
                  <wp:docPr id="2" name="Picture 2" descr="Rangelands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ngelands ma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7789" cy="1288979"/>
                          </a:xfrm>
                          <a:prstGeom prst="rect">
                            <a:avLst/>
                          </a:prstGeom>
                          <a:noFill/>
                          <a:ln>
                            <a:noFill/>
                          </a:ln>
                        </pic:spPr>
                      </pic:pic>
                    </a:graphicData>
                  </a:graphic>
                </wp:inline>
              </w:drawing>
            </w:r>
            <w:r>
              <w:fldChar w:fldCharType="end"/>
            </w:r>
          </w:p>
          <w:p w14:paraId="0782FEDF" w14:textId="5A58A070" w:rsidR="00F30620" w:rsidRPr="00BD1545" w:rsidRDefault="00F30620" w:rsidP="00BD1545">
            <w:pPr>
              <w:shd w:val="clear" w:color="auto" w:fill="FFFFFF"/>
              <w:spacing w:before="240" w:after="240"/>
              <w:rPr>
                <w:sz w:val="20"/>
                <w:szCs w:val="20"/>
              </w:rPr>
            </w:pPr>
            <w:r w:rsidRPr="00974E0D">
              <w:rPr>
                <w:rFonts w:ascii="Arial" w:hAnsi="Arial" w:cs="Arial"/>
                <w:b/>
                <w:bCs/>
                <w:i/>
                <w:iCs/>
                <w:sz w:val="20"/>
                <w:szCs w:val="20"/>
              </w:rPr>
              <w:t xml:space="preserve">Figure 1 Australian Rangelands </w:t>
            </w:r>
            <w:r w:rsidRPr="00974E0D">
              <w:rPr>
                <w:rFonts w:ascii="Arial" w:hAnsi="Arial" w:cs="Arial"/>
                <w:i/>
                <w:iCs/>
                <w:sz w:val="20"/>
                <w:szCs w:val="20"/>
              </w:rPr>
              <w:t>(Environmental Resources Information Network (ERIN); Commonwealth of Australia, November 2005)</w:t>
            </w:r>
          </w:p>
        </w:tc>
        <w:tc>
          <w:tcPr>
            <w:tcW w:w="5527" w:type="dxa"/>
          </w:tcPr>
          <w:p w14:paraId="47785D85" w14:textId="7CA7B143" w:rsidR="00F30620" w:rsidRPr="00BD1545" w:rsidRDefault="00BD1545" w:rsidP="00F30620">
            <w:pPr>
              <w:spacing w:before="240" w:after="240"/>
            </w:pPr>
            <w:r w:rsidRPr="006D6A0F">
              <w:fldChar w:fldCharType="begin"/>
            </w:r>
            <w:r>
              <w:instrText xml:space="preserve"> INCLUDEPICTURE "C:\\var\\folders\\yl\\ycztl7nn71g9qjxxyl9l18c00000gr\\T\\com.microsoft.Word\\WebArchiveCopyPasteTempFiles\\Z" \* MERGEFORMAT </w:instrText>
            </w:r>
            <w:r w:rsidRPr="006D6A0F">
              <w:fldChar w:fldCharType="separate"/>
            </w:r>
            <w:r w:rsidRPr="006D6A0F">
              <w:rPr>
                <w:noProof/>
              </w:rPr>
              <w:drawing>
                <wp:inline distT="0" distB="0" distL="0" distR="0" wp14:anchorId="7E47694D" wp14:editId="149FB120">
                  <wp:extent cx="2647406" cy="2408218"/>
                  <wp:effectExtent l="0" t="0" r="0" b="5080"/>
                  <wp:docPr id="4" name="Picture 4"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Map&#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1327" cy="2602812"/>
                          </a:xfrm>
                          <a:prstGeom prst="rect">
                            <a:avLst/>
                          </a:prstGeom>
                          <a:noFill/>
                          <a:ln>
                            <a:noFill/>
                          </a:ln>
                        </pic:spPr>
                      </pic:pic>
                    </a:graphicData>
                  </a:graphic>
                </wp:inline>
              </w:drawing>
            </w:r>
            <w:r w:rsidRPr="006D6A0F">
              <w:fldChar w:fldCharType="end"/>
            </w:r>
            <w:r>
              <w:t xml:space="preserve">          </w:t>
            </w:r>
            <w:r w:rsidR="00F30620" w:rsidRPr="00974E0D">
              <w:rPr>
                <w:rFonts w:ascii="Arial" w:hAnsi="Arial" w:cs="Arial"/>
                <w:b/>
                <w:bCs/>
                <w:i/>
                <w:iCs/>
                <w:sz w:val="20"/>
                <w:szCs w:val="20"/>
              </w:rPr>
              <w:t xml:space="preserve">Figure 2 Aboriginal language groups </w:t>
            </w:r>
            <w:r w:rsidR="00F30620" w:rsidRPr="00974E0D">
              <w:rPr>
                <w:rFonts w:ascii="Arial" w:hAnsi="Arial" w:cs="Arial"/>
                <w:sz w:val="20"/>
                <w:szCs w:val="20"/>
              </w:rPr>
              <w:t>(</w:t>
            </w:r>
            <w:hyperlink r:id="rId8" w:history="1">
              <w:r w:rsidR="00F30620" w:rsidRPr="00974E0D">
                <w:rPr>
                  <w:rStyle w:val="Hyperlink"/>
                  <w:rFonts w:ascii="Arial" w:hAnsi="Arial" w:cs="Arial"/>
                  <w:sz w:val="20"/>
                  <w:szCs w:val="20"/>
                </w:rPr>
                <w:t>https://aiatsis.gov.au/explore/living-languages</w:t>
              </w:r>
            </w:hyperlink>
            <w:r w:rsidR="00F30620" w:rsidRPr="00974E0D">
              <w:rPr>
                <w:rFonts w:ascii="Arial" w:hAnsi="Arial" w:cs="Arial"/>
                <w:sz w:val="20"/>
                <w:szCs w:val="20"/>
              </w:rPr>
              <w:t>)</w:t>
            </w:r>
          </w:p>
        </w:tc>
      </w:tr>
    </w:tbl>
    <w:p w14:paraId="007F72FF" w14:textId="77777777" w:rsidR="000F6F9F" w:rsidRPr="00E40095" w:rsidRDefault="000F6F9F" w:rsidP="00E40095">
      <w:pPr>
        <w:shd w:val="clear" w:color="auto" w:fill="FFFFFF"/>
        <w:jc w:val="both"/>
        <w:rPr>
          <w:rFonts w:ascii="Arial" w:hAnsi="Arial" w:cs="Arial"/>
          <w:b/>
        </w:rPr>
      </w:pPr>
    </w:p>
    <w:p w14:paraId="114F588F" w14:textId="11D37AA0" w:rsidR="00EC140C" w:rsidRPr="00974E0D" w:rsidRDefault="00EC140C" w:rsidP="00974E0D">
      <w:pPr>
        <w:pStyle w:val="ListParagraph"/>
        <w:numPr>
          <w:ilvl w:val="0"/>
          <w:numId w:val="1"/>
        </w:numPr>
        <w:shd w:val="clear" w:color="auto" w:fill="FFFFFF"/>
        <w:spacing w:after="0" w:line="240" w:lineRule="auto"/>
        <w:ind w:left="567" w:hanging="567"/>
        <w:jc w:val="both"/>
        <w:rPr>
          <w:rFonts w:ascii="Arial" w:eastAsia="Times New Roman" w:hAnsi="Arial" w:cs="Arial"/>
          <w:b/>
          <w:sz w:val="24"/>
          <w:szCs w:val="24"/>
        </w:rPr>
      </w:pPr>
      <w:r w:rsidRPr="00974E0D">
        <w:rPr>
          <w:rFonts w:ascii="Arial" w:eastAsia="Times New Roman" w:hAnsi="Arial" w:cs="Arial"/>
          <w:b/>
          <w:sz w:val="24"/>
          <w:szCs w:val="24"/>
        </w:rPr>
        <w:lastRenderedPageBreak/>
        <w:t>Main activity that needs to be supported and how would be implemented</w:t>
      </w:r>
    </w:p>
    <w:p w14:paraId="2C05208B" w14:textId="77777777" w:rsidR="00CE085E" w:rsidRPr="0099149D" w:rsidRDefault="00CE085E" w:rsidP="0099149D">
      <w:pPr>
        <w:pStyle w:val="ListParagraph"/>
        <w:shd w:val="clear" w:color="auto" w:fill="FFFFFF"/>
        <w:spacing w:after="0" w:line="240" w:lineRule="auto"/>
        <w:jc w:val="both"/>
        <w:rPr>
          <w:rFonts w:ascii="Arial" w:eastAsia="Times New Roman" w:hAnsi="Arial" w:cs="Arial"/>
          <w:sz w:val="24"/>
          <w:szCs w:val="24"/>
        </w:rPr>
      </w:pPr>
    </w:p>
    <w:p w14:paraId="5BBE4FFB" w14:textId="2A621243" w:rsidR="005E5D62" w:rsidRDefault="0062200A" w:rsidP="005E5D62">
      <w:pPr>
        <w:shd w:val="clear" w:color="auto" w:fill="FFFFFF"/>
        <w:jc w:val="both"/>
        <w:rPr>
          <w:rFonts w:ascii="Arial" w:hAnsi="Arial" w:cs="Arial"/>
          <w:bCs/>
          <w:color w:val="2C2D2E"/>
          <w:sz w:val="22"/>
          <w:szCs w:val="22"/>
          <w:lang w:eastAsia="ru-RU"/>
        </w:rPr>
      </w:pPr>
      <w:r w:rsidRPr="003A1C98">
        <w:rPr>
          <w:rFonts w:ascii="Arial" w:hAnsi="Arial" w:cs="Arial"/>
          <w:sz w:val="22"/>
          <w:szCs w:val="22"/>
        </w:rPr>
        <w:t xml:space="preserve">Activities will </w:t>
      </w:r>
      <w:r w:rsidR="00974E0D" w:rsidRPr="003A1C98">
        <w:rPr>
          <w:rFonts w:ascii="Arial" w:hAnsi="Arial" w:cs="Arial"/>
          <w:sz w:val="22"/>
          <w:szCs w:val="22"/>
        </w:rPr>
        <w:t>align</w:t>
      </w:r>
      <w:r w:rsidR="005E5D62" w:rsidRPr="003A1C98">
        <w:rPr>
          <w:rFonts w:ascii="Arial" w:hAnsi="Arial" w:cs="Arial"/>
          <w:sz w:val="22"/>
          <w:szCs w:val="22"/>
        </w:rPr>
        <w:t xml:space="preserve"> with IYRP </w:t>
      </w:r>
      <w:r w:rsidR="005E5D62" w:rsidRPr="003A1C98">
        <w:rPr>
          <w:rFonts w:ascii="Arial" w:hAnsi="Arial" w:cs="Arial"/>
          <w:bCs/>
          <w:color w:val="2C2D2E"/>
          <w:sz w:val="22"/>
          <w:szCs w:val="22"/>
          <w:lang w:eastAsia="ru-RU"/>
        </w:rPr>
        <w:t xml:space="preserve">fundraising strategy to reach out to </w:t>
      </w:r>
      <w:r w:rsidRPr="003A1C98">
        <w:rPr>
          <w:rFonts w:ascii="Arial" w:hAnsi="Arial" w:cs="Arial"/>
          <w:bCs/>
          <w:color w:val="2C2D2E"/>
          <w:sz w:val="22"/>
          <w:szCs w:val="22"/>
          <w:lang w:eastAsia="ru-RU"/>
        </w:rPr>
        <w:t>rangeland managers:</w:t>
      </w:r>
    </w:p>
    <w:p w14:paraId="0F6367D0" w14:textId="77777777" w:rsidR="00BD1545" w:rsidRPr="00BD1545" w:rsidRDefault="00BD1545" w:rsidP="005E5D62">
      <w:pPr>
        <w:shd w:val="clear" w:color="auto" w:fill="FFFFFF"/>
        <w:jc w:val="both"/>
        <w:rPr>
          <w:rFonts w:ascii="Arial" w:hAnsi="Arial" w:cs="Arial"/>
          <w:bCs/>
          <w:color w:val="2C2D2E"/>
          <w:sz w:val="10"/>
          <w:szCs w:val="10"/>
          <w:lang w:eastAsia="ru-RU"/>
        </w:rPr>
      </w:pPr>
    </w:p>
    <w:p w14:paraId="71C5D264" w14:textId="5A432B61" w:rsidR="0062200A" w:rsidRPr="003A1C98" w:rsidRDefault="00974E0D" w:rsidP="00974E0D">
      <w:pPr>
        <w:pStyle w:val="ListParagraph"/>
        <w:numPr>
          <w:ilvl w:val="0"/>
          <w:numId w:val="12"/>
        </w:numPr>
        <w:shd w:val="clear" w:color="auto" w:fill="FFFFFF"/>
        <w:spacing w:after="0" w:line="240" w:lineRule="auto"/>
        <w:ind w:left="567" w:hanging="283"/>
        <w:jc w:val="both"/>
        <w:rPr>
          <w:rFonts w:ascii="Arial" w:hAnsi="Arial" w:cs="Arial"/>
          <w:bCs/>
          <w:i/>
          <w:iCs/>
          <w:color w:val="2C2D2E"/>
          <w:lang w:eastAsia="ru-RU"/>
        </w:rPr>
      </w:pPr>
      <w:r w:rsidRPr="003A1C98">
        <w:rPr>
          <w:rFonts w:ascii="Arial" w:hAnsi="Arial" w:cs="Arial"/>
          <w:bCs/>
          <w:i/>
          <w:iCs/>
          <w:color w:val="2C2D2E"/>
          <w:lang w:eastAsia="ru-RU"/>
        </w:rPr>
        <w:t>Record stories</w:t>
      </w:r>
      <w:r w:rsidR="006C50DB" w:rsidRPr="003A1C98">
        <w:rPr>
          <w:rFonts w:ascii="Arial" w:hAnsi="Arial" w:cs="Arial"/>
          <w:bCs/>
          <w:i/>
          <w:iCs/>
          <w:color w:val="2C2D2E"/>
          <w:lang w:eastAsia="ru-RU"/>
        </w:rPr>
        <w:t>.</w:t>
      </w:r>
    </w:p>
    <w:p w14:paraId="42E03E7F" w14:textId="77777777" w:rsidR="00BD1545" w:rsidRDefault="00974E0D" w:rsidP="00BD1545">
      <w:pPr>
        <w:shd w:val="clear" w:color="auto" w:fill="FFFFFF"/>
        <w:ind w:left="567"/>
        <w:jc w:val="both"/>
        <w:rPr>
          <w:rFonts w:ascii="Arial" w:hAnsi="Arial" w:cs="Arial"/>
          <w:bCs/>
          <w:color w:val="2C2D2E"/>
          <w:sz w:val="22"/>
          <w:szCs w:val="22"/>
          <w:lang w:eastAsia="ru-RU"/>
        </w:rPr>
      </w:pPr>
      <w:r w:rsidRPr="003A1C98">
        <w:rPr>
          <w:rFonts w:ascii="Arial" w:hAnsi="Arial" w:cs="Arial"/>
          <w:bCs/>
          <w:color w:val="2C2D2E"/>
          <w:sz w:val="22"/>
          <w:szCs w:val="22"/>
          <w:lang w:eastAsia="ru-RU"/>
        </w:rPr>
        <w:t xml:space="preserve">Aboriginal </w:t>
      </w:r>
      <w:r w:rsidR="00921A69" w:rsidRPr="003A1C98">
        <w:rPr>
          <w:rFonts w:ascii="Arial" w:hAnsi="Arial" w:cs="Arial"/>
          <w:bCs/>
          <w:color w:val="2C2D2E"/>
          <w:sz w:val="22"/>
          <w:szCs w:val="22"/>
          <w:lang w:eastAsia="ru-RU"/>
        </w:rPr>
        <w:t xml:space="preserve">researchers will be employed where possible, and training opportunities provided for new Aboriginal researchers. </w:t>
      </w:r>
      <w:r w:rsidR="00127F51" w:rsidRPr="003A1C98">
        <w:rPr>
          <w:rFonts w:ascii="Arial" w:hAnsi="Arial" w:cs="Arial"/>
          <w:bCs/>
          <w:color w:val="2C2D2E"/>
          <w:sz w:val="22"/>
          <w:szCs w:val="22"/>
          <w:lang w:eastAsia="ru-RU"/>
        </w:rPr>
        <w:t>C</w:t>
      </w:r>
      <w:r w:rsidR="001B7689" w:rsidRPr="003A1C98">
        <w:rPr>
          <w:rFonts w:ascii="Arial" w:hAnsi="Arial" w:cs="Arial"/>
          <w:bCs/>
          <w:color w:val="2C2D2E"/>
          <w:sz w:val="22"/>
          <w:szCs w:val="22"/>
          <w:lang w:eastAsia="ru-RU"/>
        </w:rPr>
        <w:t xml:space="preserve">o-design </w:t>
      </w:r>
      <w:r w:rsidR="00127F51" w:rsidRPr="003A1C98">
        <w:rPr>
          <w:rFonts w:ascii="Arial" w:hAnsi="Arial" w:cs="Arial"/>
          <w:bCs/>
          <w:color w:val="2C2D2E"/>
          <w:sz w:val="22"/>
          <w:szCs w:val="22"/>
          <w:lang w:eastAsia="ru-RU"/>
        </w:rPr>
        <w:t xml:space="preserve">of research methodology will ensure that all </w:t>
      </w:r>
      <w:r w:rsidR="003A1C98" w:rsidRPr="003A1C98">
        <w:rPr>
          <w:rFonts w:ascii="Arial" w:hAnsi="Arial" w:cs="Arial"/>
          <w:bCs/>
          <w:color w:val="2C2D2E"/>
          <w:sz w:val="22"/>
          <w:szCs w:val="22"/>
          <w:lang w:eastAsia="ru-RU"/>
        </w:rPr>
        <w:t>recording is</w:t>
      </w:r>
      <w:r w:rsidR="00127F51" w:rsidRPr="003A1C98">
        <w:rPr>
          <w:rFonts w:ascii="Arial" w:hAnsi="Arial" w:cs="Arial"/>
          <w:bCs/>
          <w:color w:val="2C2D2E"/>
          <w:sz w:val="22"/>
          <w:szCs w:val="22"/>
          <w:lang w:eastAsia="ru-RU"/>
        </w:rPr>
        <w:t xml:space="preserve"> </w:t>
      </w:r>
      <w:r w:rsidR="001B7689" w:rsidRPr="003A1C98">
        <w:rPr>
          <w:rFonts w:ascii="Arial" w:hAnsi="Arial" w:cs="Arial"/>
          <w:bCs/>
          <w:color w:val="2C2D2E"/>
          <w:sz w:val="22"/>
          <w:szCs w:val="22"/>
          <w:lang w:eastAsia="ru-RU"/>
        </w:rPr>
        <w:t>in accordance</w:t>
      </w:r>
      <w:r w:rsidR="00E40095" w:rsidRPr="003A1C98">
        <w:rPr>
          <w:rFonts w:ascii="Arial" w:hAnsi="Arial" w:cs="Arial"/>
          <w:bCs/>
          <w:color w:val="2C2D2E"/>
          <w:sz w:val="22"/>
          <w:szCs w:val="22"/>
          <w:lang w:eastAsia="ru-RU"/>
        </w:rPr>
        <w:t xml:space="preserve"> with Aboriginal norms and protocols</w:t>
      </w:r>
      <w:r w:rsidR="001B7689" w:rsidRPr="003A1C98">
        <w:rPr>
          <w:rFonts w:ascii="Arial" w:hAnsi="Arial" w:cs="Arial"/>
          <w:bCs/>
          <w:color w:val="2C2D2E"/>
          <w:sz w:val="22"/>
          <w:szCs w:val="22"/>
          <w:lang w:eastAsia="ru-RU"/>
        </w:rPr>
        <w:t xml:space="preserve">. Recording is important as knowledge is disappearing with the passing of traditional knowledge holders and elders in communities. Stories will be used by First Nations people to support </w:t>
      </w:r>
      <w:r w:rsidR="00293C3F" w:rsidRPr="003A1C98">
        <w:rPr>
          <w:rFonts w:ascii="Arial" w:hAnsi="Arial" w:cs="Arial"/>
          <w:bCs/>
          <w:color w:val="2C2D2E"/>
          <w:sz w:val="22"/>
          <w:szCs w:val="22"/>
          <w:lang w:eastAsia="ru-RU"/>
        </w:rPr>
        <w:t xml:space="preserve">cultural endeavours and Indigenous businesses such as tourism, Indigenous art, Indigenous </w:t>
      </w:r>
      <w:r w:rsidR="006C50DB" w:rsidRPr="003A1C98">
        <w:rPr>
          <w:rFonts w:ascii="Arial" w:hAnsi="Arial" w:cs="Arial"/>
          <w:bCs/>
          <w:color w:val="2C2D2E"/>
          <w:sz w:val="22"/>
          <w:szCs w:val="22"/>
          <w:lang w:eastAsia="ru-RU"/>
        </w:rPr>
        <w:t>agriculture</w:t>
      </w:r>
      <w:r w:rsidR="00293C3F" w:rsidRPr="003A1C98">
        <w:rPr>
          <w:rFonts w:ascii="Arial" w:hAnsi="Arial" w:cs="Arial"/>
          <w:bCs/>
          <w:color w:val="2C2D2E"/>
          <w:sz w:val="22"/>
          <w:szCs w:val="22"/>
          <w:lang w:eastAsia="ru-RU"/>
        </w:rPr>
        <w:t xml:space="preserve"> such as native grain industry, as well as cultural land </w:t>
      </w:r>
      <w:r w:rsidR="009E1B01" w:rsidRPr="003A1C98">
        <w:rPr>
          <w:rFonts w:ascii="Arial" w:hAnsi="Arial" w:cs="Arial"/>
          <w:bCs/>
          <w:color w:val="2C2D2E"/>
          <w:sz w:val="22"/>
          <w:szCs w:val="22"/>
          <w:lang w:eastAsia="ru-RU"/>
        </w:rPr>
        <w:t>management and</w:t>
      </w:r>
      <w:r w:rsidR="00293C3F" w:rsidRPr="003A1C98">
        <w:rPr>
          <w:rFonts w:ascii="Arial" w:hAnsi="Arial" w:cs="Arial"/>
          <w:bCs/>
          <w:color w:val="2C2D2E"/>
          <w:sz w:val="22"/>
          <w:szCs w:val="22"/>
          <w:lang w:eastAsia="ru-RU"/>
        </w:rPr>
        <w:t xml:space="preserve"> cultural burning.</w:t>
      </w:r>
    </w:p>
    <w:p w14:paraId="058D5645" w14:textId="77777777" w:rsidR="00BD1545" w:rsidRDefault="00BD1545" w:rsidP="00BD1545">
      <w:pPr>
        <w:shd w:val="clear" w:color="auto" w:fill="FFFFFF"/>
        <w:ind w:left="567"/>
        <w:jc w:val="both"/>
        <w:rPr>
          <w:rFonts w:ascii="Arial" w:hAnsi="Arial" w:cs="Arial"/>
          <w:bCs/>
          <w:color w:val="2C2D2E"/>
          <w:sz w:val="22"/>
          <w:szCs w:val="22"/>
          <w:lang w:eastAsia="ru-RU"/>
        </w:rPr>
      </w:pPr>
    </w:p>
    <w:p w14:paraId="18EED148" w14:textId="617D72F3" w:rsidR="00BD1545" w:rsidRPr="00BD1545" w:rsidRDefault="00974E0D" w:rsidP="00BD1545">
      <w:pPr>
        <w:pStyle w:val="ListParagraph"/>
        <w:numPr>
          <w:ilvl w:val="0"/>
          <w:numId w:val="14"/>
        </w:numPr>
        <w:shd w:val="clear" w:color="auto" w:fill="FFFFFF"/>
        <w:spacing w:after="0" w:line="240" w:lineRule="auto"/>
        <w:ind w:left="567" w:hanging="283"/>
        <w:jc w:val="both"/>
        <w:rPr>
          <w:rFonts w:ascii="Arial" w:hAnsi="Arial" w:cs="Arial"/>
          <w:bCs/>
          <w:i/>
          <w:iCs/>
          <w:color w:val="2C2D2E"/>
          <w:lang w:eastAsia="ru-RU"/>
        </w:rPr>
      </w:pPr>
      <w:r w:rsidRPr="00BD1545">
        <w:rPr>
          <w:rFonts w:ascii="Arial" w:hAnsi="Arial" w:cs="Arial"/>
          <w:bCs/>
          <w:i/>
          <w:iCs/>
          <w:color w:val="2C2D2E"/>
          <w:lang w:eastAsia="ru-RU"/>
        </w:rPr>
        <w:t>Insights from stories</w:t>
      </w:r>
      <w:r w:rsidR="00E40095" w:rsidRPr="00BD1545">
        <w:rPr>
          <w:rFonts w:ascii="Arial" w:hAnsi="Arial" w:cs="Arial"/>
          <w:bCs/>
          <w:i/>
          <w:iCs/>
          <w:color w:val="2C2D2E"/>
          <w:lang w:eastAsia="ru-RU"/>
        </w:rPr>
        <w:t xml:space="preserve"> </w:t>
      </w:r>
      <w:r w:rsidR="00921A69" w:rsidRPr="00BD1545">
        <w:rPr>
          <w:rFonts w:ascii="Arial" w:hAnsi="Arial" w:cs="Arial"/>
          <w:bCs/>
          <w:i/>
          <w:iCs/>
          <w:color w:val="2C2D2E"/>
          <w:lang w:eastAsia="ru-RU"/>
        </w:rPr>
        <w:t>and use of Aboriginal wisdom</w:t>
      </w:r>
      <w:r w:rsidR="00BD1545">
        <w:rPr>
          <w:rFonts w:ascii="Arial" w:hAnsi="Arial" w:cs="Arial"/>
          <w:bCs/>
          <w:i/>
          <w:iCs/>
          <w:color w:val="2C2D2E"/>
          <w:lang w:eastAsia="ru-RU"/>
        </w:rPr>
        <w:t>.</w:t>
      </w:r>
    </w:p>
    <w:p w14:paraId="7785D6BB" w14:textId="533975F4" w:rsidR="00974E0D" w:rsidRPr="003A1C98" w:rsidRDefault="001B7689" w:rsidP="00BD1545">
      <w:pPr>
        <w:shd w:val="clear" w:color="auto" w:fill="FFFFFF"/>
        <w:ind w:left="567"/>
        <w:jc w:val="both"/>
        <w:rPr>
          <w:rFonts w:ascii="Arial" w:hAnsi="Arial" w:cs="Arial"/>
          <w:bCs/>
          <w:color w:val="2C2D2E"/>
          <w:sz w:val="22"/>
          <w:szCs w:val="22"/>
          <w:lang w:eastAsia="ru-RU"/>
        </w:rPr>
      </w:pPr>
      <w:r w:rsidRPr="003A1C98">
        <w:rPr>
          <w:rFonts w:ascii="Arial" w:hAnsi="Arial" w:cs="Arial"/>
          <w:bCs/>
          <w:color w:val="2C2D2E"/>
          <w:sz w:val="22"/>
          <w:szCs w:val="22"/>
          <w:lang w:eastAsia="ru-RU"/>
        </w:rPr>
        <w:t xml:space="preserve">Aboriginal stories will be reviewed with local Aboriginal communities to gain insights about [1] land management strategies that could help mitigate climate change; and [2] governance and community norms that could help support community resilience. </w:t>
      </w:r>
    </w:p>
    <w:p w14:paraId="32317448" w14:textId="4AE0B2A0" w:rsidR="00921A69" w:rsidRDefault="009E1B01" w:rsidP="00BD1545">
      <w:pPr>
        <w:pStyle w:val="ListParagraph"/>
        <w:shd w:val="clear" w:color="auto" w:fill="FFFFFF"/>
        <w:spacing w:after="0" w:line="240" w:lineRule="auto"/>
        <w:ind w:left="567"/>
        <w:jc w:val="both"/>
        <w:rPr>
          <w:rFonts w:ascii="Arial" w:eastAsia="Times New Roman" w:hAnsi="Arial" w:cs="Arial"/>
          <w:bCs/>
          <w:color w:val="2C2D2E"/>
          <w:lang w:val="en-AU" w:eastAsia="ru-RU"/>
        </w:rPr>
      </w:pPr>
      <w:r w:rsidRPr="003A1C98">
        <w:rPr>
          <w:rFonts w:ascii="Arial" w:eastAsia="Times New Roman" w:hAnsi="Arial" w:cs="Arial"/>
          <w:bCs/>
          <w:color w:val="2C2D2E"/>
          <w:lang w:val="en-AU" w:eastAsia="ru-RU"/>
        </w:rPr>
        <w:t>Aboriginal wisdom will be presented for use by the broader community</w:t>
      </w:r>
      <w:r w:rsidR="00921A69" w:rsidRPr="003A1C98">
        <w:rPr>
          <w:rFonts w:ascii="Arial" w:eastAsia="Times New Roman" w:hAnsi="Arial" w:cs="Arial"/>
          <w:bCs/>
          <w:color w:val="2C2D2E"/>
          <w:lang w:val="en-AU" w:eastAsia="ru-RU"/>
        </w:rPr>
        <w:t xml:space="preserve"> under guidance from Aboriginal communities</w:t>
      </w:r>
      <w:r w:rsidR="00BD1545">
        <w:rPr>
          <w:rFonts w:ascii="Arial" w:eastAsia="Times New Roman" w:hAnsi="Arial" w:cs="Arial"/>
          <w:bCs/>
          <w:color w:val="2C2D2E"/>
          <w:lang w:val="en-AU" w:eastAsia="ru-RU"/>
        </w:rPr>
        <w:t>.</w:t>
      </w:r>
      <w:r w:rsidRPr="003A1C98">
        <w:rPr>
          <w:rFonts w:ascii="Arial" w:eastAsia="Times New Roman" w:hAnsi="Arial" w:cs="Arial"/>
          <w:bCs/>
          <w:color w:val="2C2D2E"/>
          <w:lang w:val="en-AU" w:eastAsia="ru-RU"/>
        </w:rPr>
        <w:t xml:space="preserve"> </w:t>
      </w:r>
    </w:p>
    <w:p w14:paraId="44DC1A10" w14:textId="77777777" w:rsidR="00BD1545" w:rsidRPr="003A1C98" w:rsidRDefault="00BD1545" w:rsidP="00921A69">
      <w:pPr>
        <w:pStyle w:val="ListParagraph"/>
        <w:shd w:val="clear" w:color="auto" w:fill="FFFFFF"/>
        <w:spacing w:after="0" w:line="240" w:lineRule="auto"/>
        <w:ind w:left="567"/>
        <w:jc w:val="both"/>
        <w:rPr>
          <w:rFonts w:ascii="Arial" w:eastAsia="Times New Roman" w:hAnsi="Arial" w:cs="Arial"/>
          <w:bCs/>
          <w:color w:val="2C2D2E"/>
          <w:lang w:val="en-AU" w:eastAsia="ru-RU"/>
        </w:rPr>
      </w:pPr>
    </w:p>
    <w:p w14:paraId="2FD9934C" w14:textId="19F10AA1" w:rsidR="00974E0D" w:rsidRPr="003A1C98" w:rsidRDefault="00974E0D" w:rsidP="00921A69">
      <w:pPr>
        <w:pStyle w:val="ListParagraph"/>
        <w:numPr>
          <w:ilvl w:val="0"/>
          <w:numId w:val="12"/>
        </w:numPr>
        <w:shd w:val="clear" w:color="auto" w:fill="FFFFFF"/>
        <w:spacing w:after="0" w:line="240" w:lineRule="auto"/>
        <w:ind w:left="567" w:hanging="283"/>
        <w:jc w:val="both"/>
        <w:rPr>
          <w:rFonts w:ascii="Arial" w:hAnsi="Arial" w:cs="Arial"/>
          <w:bCs/>
          <w:i/>
          <w:iCs/>
          <w:color w:val="2C2D2E"/>
          <w:lang w:eastAsia="ru-RU"/>
        </w:rPr>
      </w:pPr>
      <w:r w:rsidRPr="003A1C98">
        <w:rPr>
          <w:rFonts w:ascii="Arial" w:hAnsi="Arial" w:cs="Arial"/>
          <w:bCs/>
          <w:i/>
          <w:iCs/>
          <w:color w:val="2C2D2E"/>
          <w:lang w:eastAsia="ru-RU"/>
        </w:rPr>
        <w:t>Community of Practice</w:t>
      </w:r>
      <w:r w:rsidR="009E1B01" w:rsidRPr="003A1C98">
        <w:rPr>
          <w:rFonts w:ascii="Arial" w:hAnsi="Arial" w:cs="Arial"/>
          <w:bCs/>
          <w:i/>
          <w:iCs/>
          <w:color w:val="2C2D2E"/>
          <w:lang w:eastAsia="ru-RU"/>
        </w:rPr>
        <w:t>.</w:t>
      </w:r>
    </w:p>
    <w:p w14:paraId="4F3184E0" w14:textId="73FD1D1D" w:rsidR="00921A69" w:rsidRPr="003A1C98" w:rsidRDefault="003A1C98" w:rsidP="00921A69">
      <w:pPr>
        <w:pStyle w:val="ListParagraph"/>
        <w:shd w:val="clear" w:color="auto" w:fill="FFFFFF"/>
        <w:spacing w:after="0" w:line="240" w:lineRule="auto"/>
        <w:ind w:left="567"/>
        <w:jc w:val="both"/>
        <w:rPr>
          <w:rFonts w:ascii="Arial" w:hAnsi="Arial" w:cs="Arial"/>
          <w:bCs/>
          <w:color w:val="2C2D2E"/>
          <w:lang w:eastAsia="ru-RU"/>
        </w:rPr>
      </w:pPr>
      <w:r w:rsidRPr="003A1C98">
        <w:rPr>
          <w:rFonts w:ascii="Arial" w:hAnsi="Arial" w:cs="Arial"/>
          <w:bCs/>
          <w:color w:val="2C2D2E"/>
          <w:lang w:eastAsia="ru-RU"/>
        </w:rPr>
        <w:t xml:space="preserve">Co-design and co-planning of this project will be guided by Aboriginal researchers and other researchers already working in the field. This Community of Practice could include Indigenous researchers from around the world, not just Australia. Research exchange and co-learning would be encouraged and supported through activities such as online Webinars. </w:t>
      </w:r>
    </w:p>
    <w:p w14:paraId="0614B014" w14:textId="39A5289F" w:rsidR="00974E0D" w:rsidRDefault="00974E0D" w:rsidP="00974E0D">
      <w:pPr>
        <w:shd w:val="clear" w:color="auto" w:fill="FFFFFF"/>
        <w:ind w:left="567" w:hanging="283"/>
        <w:jc w:val="both"/>
        <w:rPr>
          <w:rFonts w:ascii="Arial" w:hAnsi="Arial" w:cs="Arial"/>
          <w:bCs/>
          <w:color w:val="2C2D2E"/>
          <w:sz w:val="22"/>
          <w:szCs w:val="22"/>
          <w:lang w:eastAsia="ru-RU"/>
        </w:rPr>
      </w:pPr>
    </w:p>
    <w:p w14:paraId="1014378D" w14:textId="1DBBE12A" w:rsidR="00CA14BA" w:rsidRPr="00974E0D" w:rsidRDefault="00CA14BA" w:rsidP="00CA14BA">
      <w:pPr>
        <w:shd w:val="clear" w:color="auto" w:fill="FFFFFF"/>
        <w:jc w:val="both"/>
        <w:rPr>
          <w:rFonts w:ascii="Arial" w:hAnsi="Arial" w:cs="Arial"/>
          <w:bCs/>
          <w:color w:val="2C2D2E"/>
          <w:sz w:val="22"/>
          <w:szCs w:val="22"/>
          <w:lang w:eastAsia="ru-RU"/>
        </w:rPr>
      </w:pPr>
      <w:r w:rsidRPr="003B1060">
        <w:rPr>
          <w:rFonts w:ascii="Arial" w:hAnsi="Arial" w:cs="Arial"/>
          <w:sz w:val="22"/>
          <w:szCs w:val="22"/>
          <w:highlight w:val="yellow"/>
        </w:rPr>
        <w:t>Currently a trial project is underway in southern Queensland</w:t>
      </w:r>
      <w:r>
        <w:rPr>
          <w:rFonts w:ascii="Arial" w:hAnsi="Arial" w:cs="Arial"/>
          <w:sz w:val="22"/>
          <w:szCs w:val="22"/>
        </w:rPr>
        <w:t xml:space="preserve">, </w:t>
      </w:r>
      <w:r w:rsidRPr="003A1C98">
        <w:rPr>
          <w:rFonts w:ascii="Arial" w:hAnsi="Arial" w:cs="Arial"/>
          <w:sz w:val="22"/>
          <w:szCs w:val="22"/>
        </w:rPr>
        <w:t>to examine how such a project could be implemented.</w:t>
      </w:r>
      <w:r>
        <w:rPr>
          <w:rFonts w:ascii="Arial" w:hAnsi="Arial" w:cs="Arial"/>
          <w:sz w:val="22"/>
          <w:szCs w:val="22"/>
        </w:rPr>
        <w:t xml:space="preserve"> This project will provide some insights, which will be complemented by the insights from researchers involved in the proposed Community of Practice.</w:t>
      </w:r>
    </w:p>
    <w:p w14:paraId="6C11E5D2" w14:textId="77777777" w:rsidR="005D6130" w:rsidRPr="0099149D" w:rsidRDefault="005D6130" w:rsidP="0099149D">
      <w:pPr>
        <w:shd w:val="clear" w:color="auto" w:fill="FFFFFF"/>
        <w:jc w:val="both"/>
        <w:rPr>
          <w:rFonts w:ascii="Arial" w:hAnsi="Arial" w:cs="Arial"/>
        </w:rPr>
      </w:pPr>
    </w:p>
    <w:p w14:paraId="05AAA12E" w14:textId="7F37D92E" w:rsidR="0032063F" w:rsidRPr="0062200A" w:rsidRDefault="00EC140C" w:rsidP="0062200A">
      <w:pPr>
        <w:pStyle w:val="ListParagraph"/>
        <w:numPr>
          <w:ilvl w:val="0"/>
          <w:numId w:val="1"/>
        </w:numPr>
        <w:shd w:val="clear" w:color="auto" w:fill="FFFFFF"/>
        <w:spacing w:after="0" w:line="240" w:lineRule="auto"/>
        <w:ind w:left="567" w:hanging="567"/>
        <w:jc w:val="both"/>
        <w:rPr>
          <w:rFonts w:ascii="Arial" w:eastAsia="Times New Roman" w:hAnsi="Arial" w:cs="Arial"/>
          <w:b/>
          <w:sz w:val="24"/>
          <w:szCs w:val="24"/>
        </w:rPr>
      </w:pPr>
      <w:r w:rsidRPr="0062200A">
        <w:rPr>
          <w:rFonts w:ascii="Arial" w:eastAsia="Times New Roman" w:hAnsi="Arial" w:cs="Arial"/>
          <w:b/>
          <w:sz w:val="24"/>
          <w:szCs w:val="24"/>
        </w:rPr>
        <w:t xml:space="preserve">Amount required  </w:t>
      </w:r>
    </w:p>
    <w:p w14:paraId="1B13F4C9" w14:textId="77777777" w:rsidR="003A1C98" w:rsidRDefault="003A1C98" w:rsidP="0062200A">
      <w:pPr>
        <w:pStyle w:val="ListParagraph"/>
        <w:shd w:val="clear" w:color="auto" w:fill="FFFFFF"/>
        <w:spacing w:after="0" w:line="240" w:lineRule="auto"/>
        <w:ind w:left="0"/>
        <w:jc w:val="both"/>
        <w:rPr>
          <w:rFonts w:ascii="Arial" w:eastAsia="Times New Roman" w:hAnsi="Arial" w:cs="Arial"/>
        </w:rPr>
      </w:pPr>
    </w:p>
    <w:p w14:paraId="79D46219" w14:textId="67A28601" w:rsidR="0062200A" w:rsidRDefault="0032063F" w:rsidP="0062200A">
      <w:pPr>
        <w:pStyle w:val="ListParagraph"/>
        <w:shd w:val="clear" w:color="auto" w:fill="FFFFFF"/>
        <w:spacing w:after="0" w:line="240" w:lineRule="auto"/>
        <w:ind w:left="0"/>
        <w:jc w:val="both"/>
        <w:rPr>
          <w:rFonts w:ascii="Arial" w:eastAsia="Times New Roman" w:hAnsi="Arial" w:cs="Arial"/>
        </w:rPr>
      </w:pPr>
      <w:r w:rsidRPr="003A1C98">
        <w:rPr>
          <w:rFonts w:ascii="Arial" w:eastAsia="Times New Roman" w:hAnsi="Arial" w:cs="Arial"/>
        </w:rPr>
        <w:t xml:space="preserve">Total amount of required funding is </w:t>
      </w:r>
      <w:r w:rsidR="0062200A" w:rsidRPr="008B1523">
        <w:rPr>
          <w:rFonts w:ascii="Arial" w:eastAsia="Times New Roman" w:hAnsi="Arial" w:cs="Arial"/>
          <w:highlight w:val="yellow"/>
        </w:rPr>
        <w:t xml:space="preserve">1.8 million </w:t>
      </w:r>
      <w:r w:rsidRPr="008B1523">
        <w:rPr>
          <w:rFonts w:ascii="Arial" w:eastAsia="Times New Roman" w:hAnsi="Arial" w:cs="Arial"/>
          <w:highlight w:val="yellow"/>
        </w:rPr>
        <w:t>USD.</w:t>
      </w:r>
      <w:r w:rsidR="0062200A" w:rsidRPr="003A1C98">
        <w:rPr>
          <w:rFonts w:ascii="Arial" w:eastAsia="Times New Roman" w:hAnsi="Arial" w:cs="Arial"/>
        </w:rPr>
        <w:t xml:space="preserve"> If less money is available, then </w:t>
      </w:r>
      <w:r w:rsidR="0062200A" w:rsidRPr="008B1523">
        <w:rPr>
          <w:rFonts w:ascii="Arial" w:eastAsia="Times New Roman" w:hAnsi="Arial" w:cs="Arial"/>
          <w:highlight w:val="yellow"/>
        </w:rPr>
        <w:t>$100,000</w:t>
      </w:r>
      <w:r w:rsidR="0062200A" w:rsidRPr="003A1C98">
        <w:rPr>
          <w:rFonts w:ascii="Arial" w:eastAsia="Times New Roman" w:hAnsi="Arial" w:cs="Arial"/>
        </w:rPr>
        <w:t xml:space="preserve"> USD is required to engage with each First Nations region or community.</w:t>
      </w:r>
    </w:p>
    <w:p w14:paraId="60FBBD09" w14:textId="77777777" w:rsidR="003A1C98" w:rsidRPr="003A1C98" w:rsidRDefault="003A1C98" w:rsidP="0062200A">
      <w:pPr>
        <w:pStyle w:val="ListParagraph"/>
        <w:shd w:val="clear" w:color="auto" w:fill="FFFFFF"/>
        <w:spacing w:after="0" w:line="240" w:lineRule="auto"/>
        <w:ind w:left="0"/>
        <w:jc w:val="both"/>
        <w:rPr>
          <w:rFonts w:ascii="Arial" w:eastAsia="Times New Roman" w:hAnsi="Arial" w:cs="Arial"/>
        </w:rPr>
      </w:pPr>
    </w:p>
    <w:p w14:paraId="7DF606CC" w14:textId="07C3D9F3" w:rsidR="0032063F" w:rsidRPr="00974E0D" w:rsidRDefault="0032063F" w:rsidP="00974E0D">
      <w:pPr>
        <w:shd w:val="clear" w:color="auto" w:fill="FFFFFF"/>
        <w:jc w:val="both"/>
        <w:rPr>
          <w:rFonts w:ascii="Arial" w:hAnsi="Arial" w:cs="Arial"/>
        </w:rPr>
      </w:pPr>
    </w:p>
    <w:p w14:paraId="626FBCF0" w14:textId="77777777" w:rsidR="00EC140C" w:rsidRPr="00DD7C3C" w:rsidRDefault="00EC140C" w:rsidP="0062200A">
      <w:pPr>
        <w:pStyle w:val="ListParagraph"/>
        <w:numPr>
          <w:ilvl w:val="0"/>
          <w:numId w:val="1"/>
        </w:numPr>
        <w:shd w:val="clear" w:color="auto" w:fill="FFFFFF"/>
        <w:spacing w:after="0" w:line="240" w:lineRule="auto"/>
        <w:ind w:left="567" w:hanging="567"/>
        <w:jc w:val="both"/>
        <w:rPr>
          <w:rFonts w:ascii="Arial" w:eastAsia="Times New Roman" w:hAnsi="Arial" w:cs="Arial"/>
          <w:b/>
          <w:sz w:val="24"/>
          <w:szCs w:val="24"/>
        </w:rPr>
      </w:pPr>
      <w:r w:rsidRPr="00DD7C3C">
        <w:rPr>
          <w:rFonts w:ascii="Arial" w:eastAsia="Times New Roman" w:hAnsi="Arial" w:cs="Arial"/>
          <w:b/>
          <w:sz w:val="24"/>
          <w:szCs w:val="24"/>
        </w:rPr>
        <w:t xml:space="preserve">Periodicity (permanent, seasonal, or event-based </w:t>
      </w:r>
      <w:proofErr w:type="gramStart"/>
      <w:r w:rsidRPr="00DD7C3C">
        <w:rPr>
          <w:rFonts w:ascii="Arial" w:eastAsia="Times New Roman" w:hAnsi="Arial" w:cs="Arial"/>
          <w:b/>
          <w:sz w:val="24"/>
          <w:szCs w:val="24"/>
        </w:rPr>
        <w:t>e.g.</w:t>
      </w:r>
      <w:proofErr w:type="gramEnd"/>
      <w:r w:rsidRPr="00DD7C3C">
        <w:rPr>
          <w:rFonts w:ascii="Arial" w:eastAsia="Times New Roman" w:hAnsi="Arial" w:cs="Arial"/>
          <w:b/>
          <w:sz w:val="24"/>
          <w:szCs w:val="24"/>
        </w:rPr>
        <w:t xml:space="preserve"> annual meeting, etc.)</w:t>
      </w:r>
    </w:p>
    <w:p w14:paraId="6DEE14EA" w14:textId="77777777" w:rsidR="003A1C98" w:rsidRDefault="003A1C98" w:rsidP="00DD7C3C">
      <w:pPr>
        <w:shd w:val="clear" w:color="auto" w:fill="FFFFFF"/>
        <w:jc w:val="both"/>
        <w:rPr>
          <w:rFonts w:ascii="Arial" w:hAnsi="Arial" w:cs="Arial"/>
          <w:sz w:val="22"/>
          <w:szCs w:val="22"/>
        </w:rPr>
      </w:pPr>
    </w:p>
    <w:p w14:paraId="1AAD37F9" w14:textId="587E2826" w:rsidR="007B3DD4" w:rsidRPr="00BD1545" w:rsidRDefault="00C43FE8" w:rsidP="00BD1545">
      <w:pPr>
        <w:shd w:val="clear" w:color="auto" w:fill="FFFFFF"/>
        <w:jc w:val="both"/>
        <w:rPr>
          <w:rFonts w:ascii="Arial" w:hAnsi="Arial" w:cs="Arial"/>
          <w:sz w:val="22"/>
          <w:szCs w:val="22"/>
        </w:rPr>
      </w:pPr>
      <w:r w:rsidRPr="003A1C98">
        <w:rPr>
          <w:rFonts w:ascii="Arial" w:hAnsi="Arial" w:cs="Arial"/>
          <w:sz w:val="22"/>
          <w:szCs w:val="22"/>
        </w:rPr>
        <w:t xml:space="preserve">Permanent for the period up to </w:t>
      </w:r>
      <w:r w:rsidR="00F30620" w:rsidRPr="003A1C98">
        <w:rPr>
          <w:rFonts w:ascii="Arial" w:hAnsi="Arial" w:cs="Arial"/>
          <w:sz w:val="22"/>
          <w:szCs w:val="22"/>
        </w:rPr>
        <w:t>3</w:t>
      </w:r>
      <w:r w:rsidRPr="003A1C98">
        <w:rPr>
          <w:rFonts w:ascii="Arial" w:hAnsi="Arial" w:cs="Arial"/>
          <w:sz w:val="22"/>
          <w:szCs w:val="22"/>
        </w:rPr>
        <w:t xml:space="preserve"> years</w:t>
      </w:r>
      <w:r w:rsidR="0099149D" w:rsidRPr="003A1C98">
        <w:rPr>
          <w:rFonts w:ascii="Arial" w:hAnsi="Arial" w:cs="Arial"/>
          <w:sz w:val="22"/>
          <w:szCs w:val="22"/>
        </w:rPr>
        <w:t xml:space="preserve">, with </w:t>
      </w:r>
      <w:r w:rsidR="004E5F79" w:rsidRPr="003A1C98">
        <w:rPr>
          <w:rFonts w:ascii="Arial" w:hAnsi="Arial" w:cs="Arial"/>
          <w:sz w:val="22"/>
          <w:szCs w:val="22"/>
        </w:rPr>
        <w:t>regional meetings</w:t>
      </w:r>
      <w:r w:rsidR="00F30620" w:rsidRPr="003A1C98">
        <w:rPr>
          <w:rFonts w:ascii="Arial" w:hAnsi="Arial" w:cs="Arial"/>
          <w:sz w:val="22"/>
          <w:szCs w:val="22"/>
        </w:rPr>
        <w:t xml:space="preserve"> as determined by the First Nations communities.</w:t>
      </w:r>
    </w:p>
    <w:p w14:paraId="0249048E" w14:textId="77777777" w:rsidR="007B3DD4" w:rsidRPr="0099149D" w:rsidRDefault="007B3DD4" w:rsidP="0099149D">
      <w:pPr>
        <w:jc w:val="both"/>
        <w:rPr>
          <w:rFonts w:ascii="Arial" w:hAnsi="Arial" w:cs="Arial"/>
        </w:rPr>
      </w:pPr>
    </w:p>
    <w:p w14:paraId="21AE42B3" w14:textId="77777777" w:rsidR="00D01674" w:rsidRDefault="00D01674">
      <w:pPr>
        <w:rPr>
          <w:rFonts w:ascii="Arial" w:hAnsi="Arial" w:cs="Arial"/>
          <w:b/>
        </w:rPr>
      </w:pPr>
      <w:r>
        <w:rPr>
          <w:rFonts w:ascii="Arial" w:hAnsi="Arial" w:cs="Arial"/>
          <w:b/>
        </w:rPr>
        <w:t>References</w:t>
      </w:r>
    </w:p>
    <w:p w14:paraId="493B521E" w14:textId="77777777" w:rsidR="00BD1545" w:rsidRDefault="00BD1545" w:rsidP="00BD1545">
      <w:pPr>
        <w:rPr>
          <w:rFonts w:ascii="Arial" w:eastAsia="Arial" w:hAnsi="Arial" w:cs="Arial"/>
          <w:sz w:val="20"/>
          <w:szCs w:val="20"/>
        </w:rPr>
      </w:pPr>
    </w:p>
    <w:p w14:paraId="6ECB54B3" w14:textId="2F8C0A6A" w:rsidR="0008329F" w:rsidRDefault="0008329F" w:rsidP="00BD1545">
      <w:pPr>
        <w:ind w:left="284" w:hanging="284"/>
        <w:rPr>
          <w:rFonts w:ascii="Arial" w:eastAsia="Arial" w:hAnsi="Arial" w:cs="Arial"/>
          <w:sz w:val="20"/>
          <w:szCs w:val="20"/>
        </w:rPr>
      </w:pPr>
      <w:r w:rsidRPr="00BD1545">
        <w:rPr>
          <w:rFonts w:ascii="Arial" w:eastAsia="Arial" w:hAnsi="Arial" w:cs="Arial"/>
          <w:sz w:val="20"/>
          <w:szCs w:val="20"/>
        </w:rPr>
        <w:t xml:space="preserve">Department of Agriculture, Water and the Environment (2022). </w:t>
      </w:r>
      <w:r w:rsidRPr="00BD1545">
        <w:rPr>
          <w:rFonts w:ascii="Arial" w:eastAsia="Arial" w:hAnsi="Arial" w:cs="Arial"/>
          <w:i/>
          <w:sz w:val="20"/>
          <w:szCs w:val="20"/>
        </w:rPr>
        <w:t xml:space="preserve">Australian Rangelands Boundary map; </w:t>
      </w:r>
      <w:r w:rsidRPr="00BD1545">
        <w:rPr>
          <w:rFonts w:ascii="Arial" w:eastAsia="Arial" w:hAnsi="Arial" w:cs="Arial"/>
          <w:sz w:val="20"/>
          <w:szCs w:val="20"/>
        </w:rPr>
        <w:t>with information from Commonwealth of Australia, Australian Government Department of the Environment and Heritage, 2005; Commonwealth of Australia, Geoscience Australia, 2002; Australian Coastline and State Borders 1:100,000 AUSLIG, 1990; Environmental Resources Information Network (ERIN)</w:t>
      </w:r>
      <w:r w:rsidR="00BD1545">
        <w:rPr>
          <w:rFonts w:ascii="Arial" w:eastAsia="Arial" w:hAnsi="Arial" w:cs="Arial"/>
          <w:sz w:val="20"/>
          <w:szCs w:val="20"/>
        </w:rPr>
        <w:t xml:space="preserve"> </w:t>
      </w:r>
      <w:hyperlink r:id="rId9" w:history="1">
        <w:r w:rsidR="00BD1545" w:rsidRPr="00003AE0">
          <w:rPr>
            <w:rStyle w:val="Hyperlink"/>
            <w:rFonts w:ascii="Arial" w:eastAsia="Arial" w:hAnsi="Arial" w:cs="Arial"/>
            <w:sz w:val="20"/>
            <w:szCs w:val="20"/>
          </w:rPr>
          <w:t>https://www.awe.gov.au/agriculture-land/land/rangelands</w:t>
        </w:r>
      </w:hyperlink>
      <w:r w:rsidRPr="00BD1545">
        <w:rPr>
          <w:rFonts w:ascii="Arial" w:eastAsia="Arial" w:hAnsi="Arial" w:cs="Arial"/>
          <w:color w:val="0070C0"/>
          <w:sz w:val="20"/>
          <w:szCs w:val="20"/>
          <w:u w:val="single"/>
        </w:rPr>
        <w:t xml:space="preserve"> </w:t>
      </w:r>
      <w:r w:rsidRPr="00BD1545">
        <w:rPr>
          <w:rFonts w:ascii="Arial" w:eastAsia="Arial" w:hAnsi="Arial" w:cs="Arial"/>
          <w:color w:val="000000"/>
          <w:sz w:val="20"/>
          <w:szCs w:val="20"/>
        </w:rPr>
        <w:t>(accessed 21 April 2022)</w:t>
      </w:r>
      <w:r w:rsidRPr="00BD1545">
        <w:rPr>
          <w:rFonts w:ascii="Arial" w:eastAsia="Arial" w:hAnsi="Arial" w:cs="Arial"/>
          <w:sz w:val="20"/>
          <w:szCs w:val="20"/>
        </w:rPr>
        <w:t>.</w:t>
      </w:r>
    </w:p>
    <w:p w14:paraId="28D16A57" w14:textId="77777777" w:rsidR="00BD1545" w:rsidRPr="00BD1545" w:rsidRDefault="00BD1545" w:rsidP="00BD1545">
      <w:pPr>
        <w:pBdr>
          <w:top w:val="nil"/>
          <w:left w:val="nil"/>
          <w:bottom w:val="nil"/>
          <w:right w:val="nil"/>
          <w:between w:val="nil"/>
        </w:pBdr>
        <w:ind w:left="709"/>
        <w:rPr>
          <w:rFonts w:ascii="Arial" w:eastAsia="Arial" w:hAnsi="Arial" w:cs="Arial"/>
          <w:b/>
          <w:sz w:val="10"/>
          <w:szCs w:val="10"/>
        </w:rPr>
      </w:pPr>
    </w:p>
    <w:p w14:paraId="1D31994B" w14:textId="11CBF402" w:rsidR="00DD7C3C" w:rsidRPr="00D01674" w:rsidRDefault="00D01674" w:rsidP="00BD1545">
      <w:pPr>
        <w:ind w:left="709" w:hanging="709"/>
      </w:pPr>
      <w:r w:rsidRPr="00BD1545">
        <w:rPr>
          <w:rFonts w:ascii="Arial" w:hAnsi="Arial" w:cs="Arial"/>
          <w:sz w:val="20"/>
          <w:szCs w:val="20"/>
        </w:rPr>
        <w:t>Hill, R., P.L. Pert, J. Davies, C.J. Robinson, F. Walsh, and F. Falco-</w:t>
      </w:r>
      <w:proofErr w:type="spellStart"/>
      <w:r w:rsidRPr="00BD1545">
        <w:rPr>
          <w:rFonts w:ascii="Arial" w:hAnsi="Arial" w:cs="Arial"/>
          <w:sz w:val="20"/>
          <w:szCs w:val="20"/>
        </w:rPr>
        <w:t>Mammone</w:t>
      </w:r>
      <w:proofErr w:type="spellEnd"/>
      <w:r w:rsidRPr="00BD1545">
        <w:rPr>
          <w:rFonts w:ascii="Arial" w:hAnsi="Arial" w:cs="Arial"/>
          <w:sz w:val="20"/>
          <w:szCs w:val="20"/>
        </w:rPr>
        <w:t xml:space="preserve"> (2013) </w:t>
      </w:r>
      <w:r w:rsidRPr="00BD1545">
        <w:rPr>
          <w:rFonts w:ascii="Arial" w:hAnsi="Arial" w:cs="Arial"/>
          <w:i/>
          <w:iCs/>
          <w:sz w:val="20"/>
          <w:szCs w:val="20"/>
        </w:rPr>
        <w:t xml:space="preserve">Indigenous Land Management in Australia: Extent, scope, diversity, </w:t>
      </w:r>
      <w:r w:rsidR="00BD1545" w:rsidRPr="00BD1545">
        <w:rPr>
          <w:rFonts w:ascii="Arial" w:hAnsi="Arial" w:cs="Arial"/>
          <w:i/>
          <w:iCs/>
          <w:sz w:val="20"/>
          <w:szCs w:val="20"/>
        </w:rPr>
        <w:t>barriers,</w:t>
      </w:r>
      <w:r w:rsidRPr="00BD1545">
        <w:rPr>
          <w:rFonts w:ascii="Arial" w:hAnsi="Arial" w:cs="Arial"/>
          <w:i/>
          <w:iCs/>
          <w:sz w:val="20"/>
          <w:szCs w:val="20"/>
        </w:rPr>
        <w:t xml:space="preserve"> and success factors</w:t>
      </w:r>
      <w:r w:rsidRPr="00BD1545">
        <w:rPr>
          <w:rFonts w:ascii="Arial" w:hAnsi="Arial" w:cs="Arial"/>
          <w:sz w:val="20"/>
          <w:szCs w:val="20"/>
        </w:rPr>
        <w:t xml:space="preserve">. Cairns: CSIRO Ecosystems Services. </w:t>
      </w:r>
    </w:p>
    <w:sectPr w:rsidR="00DD7C3C" w:rsidRPr="00D016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BCF4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5EB6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1A92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F298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7ADC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9402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FAFC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423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B014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DAE8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333AC8"/>
    <w:multiLevelType w:val="hybridMultilevel"/>
    <w:tmpl w:val="B54CA09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43141968"/>
    <w:multiLevelType w:val="hybridMultilevel"/>
    <w:tmpl w:val="8D50E056"/>
    <w:lvl w:ilvl="0" w:tplc="80803382">
      <w:start w:val="1"/>
      <w:numFmt w:val="decimal"/>
      <w:pStyle w:val="Heading4"/>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242832"/>
    <w:multiLevelType w:val="hybridMultilevel"/>
    <w:tmpl w:val="5C8CD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CA5E91"/>
    <w:multiLevelType w:val="hybridMultilevel"/>
    <w:tmpl w:val="ED8E1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0418325">
    <w:abstractNumId w:val="13"/>
  </w:num>
  <w:num w:numId="2" w16cid:durableId="630792192">
    <w:abstractNumId w:val="0"/>
  </w:num>
  <w:num w:numId="3" w16cid:durableId="1127629109">
    <w:abstractNumId w:val="1"/>
  </w:num>
  <w:num w:numId="4" w16cid:durableId="1905677151">
    <w:abstractNumId w:val="2"/>
  </w:num>
  <w:num w:numId="5" w16cid:durableId="983244136">
    <w:abstractNumId w:val="3"/>
  </w:num>
  <w:num w:numId="6" w16cid:durableId="1257330130">
    <w:abstractNumId w:val="8"/>
  </w:num>
  <w:num w:numId="7" w16cid:durableId="786315408">
    <w:abstractNumId w:val="4"/>
  </w:num>
  <w:num w:numId="8" w16cid:durableId="972715170">
    <w:abstractNumId w:val="5"/>
  </w:num>
  <w:num w:numId="9" w16cid:durableId="720859718">
    <w:abstractNumId w:val="6"/>
  </w:num>
  <w:num w:numId="10" w16cid:durableId="1183661995">
    <w:abstractNumId w:val="7"/>
  </w:num>
  <w:num w:numId="11" w16cid:durableId="1021511056">
    <w:abstractNumId w:val="9"/>
  </w:num>
  <w:num w:numId="12" w16cid:durableId="1254364088">
    <w:abstractNumId w:val="12"/>
  </w:num>
  <w:num w:numId="13" w16cid:durableId="1564367719">
    <w:abstractNumId w:val="11"/>
  </w:num>
  <w:num w:numId="14" w16cid:durableId="18677859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40C"/>
    <w:rsid w:val="00073437"/>
    <w:rsid w:val="0008329F"/>
    <w:rsid w:val="000D0A4C"/>
    <w:rsid w:val="000F6F9F"/>
    <w:rsid w:val="0012221F"/>
    <w:rsid w:val="00127F51"/>
    <w:rsid w:val="001B7689"/>
    <w:rsid w:val="001F154A"/>
    <w:rsid w:val="0020714B"/>
    <w:rsid w:val="00216356"/>
    <w:rsid w:val="00226FCF"/>
    <w:rsid w:val="00293C3F"/>
    <w:rsid w:val="002B6CB8"/>
    <w:rsid w:val="002D410D"/>
    <w:rsid w:val="002E14F4"/>
    <w:rsid w:val="00302A59"/>
    <w:rsid w:val="0032063F"/>
    <w:rsid w:val="003A1C98"/>
    <w:rsid w:val="003B1060"/>
    <w:rsid w:val="00400167"/>
    <w:rsid w:val="00402C42"/>
    <w:rsid w:val="00417FA7"/>
    <w:rsid w:val="00420B91"/>
    <w:rsid w:val="00445668"/>
    <w:rsid w:val="004B7006"/>
    <w:rsid w:val="004D14DB"/>
    <w:rsid w:val="004E5F79"/>
    <w:rsid w:val="004F421C"/>
    <w:rsid w:val="005010C1"/>
    <w:rsid w:val="0055243E"/>
    <w:rsid w:val="005C50C6"/>
    <w:rsid w:val="005D6130"/>
    <w:rsid w:val="005D778D"/>
    <w:rsid w:val="005E5D62"/>
    <w:rsid w:val="0062200A"/>
    <w:rsid w:val="0064652F"/>
    <w:rsid w:val="00680E41"/>
    <w:rsid w:val="006C50DB"/>
    <w:rsid w:val="006D6A0F"/>
    <w:rsid w:val="00782C7A"/>
    <w:rsid w:val="007B3DD4"/>
    <w:rsid w:val="007B750F"/>
    <w:rsid w:val="007E30F0"/>
    <w:rsid w:val="007E4BC4"/>
    <w:rsid w:val="008212D9"/>
    <w:rsid w:val="00827F60"/>
    <w:rsid w:val="00836AFC"/>
    <w:rsid w:val="00872F70"/>
    <w:rsid w:val="008930D9"/>
    <w:rsid w:val="008B1523"/>
    <w:rsid w:val="008C5724"/>
    <w:rsid w:val="008C76C4"/>
    <w:rsid w:val="008F018F"/>
    <w:rsid w:val="00921A69"/>
    <w:rsid w:val="00974E0D"/>
    <w:rsid w:val="009913EF"/>
    <w:rsid w:val="0099149D"/>
    <w:rsid w:val="009E1B01"/>
    <w:rsid w:val="00A136A4"/>
    <w:rsid w:val="00A84308"/>
    <w:rsid w:val="00B84EE5"/>
    <w:rsid w:val="00BB73BC"/>
    <w:rsid w:val="00BC273B"/>
    <w:rsid w:val="00BD1545"/>
    <w:rsid w:val="00C02C6F"/>
    <w:rsid w:val="00C3181B"/>
    <w:rsid w:val="00C43FE8"/>
    <w:rsid w:val="00C5196D"/>
    <w:rsid w:val="00CA14BA"/>
    <w:rsid w:val="00CE085E"/>
    <w:rsid w:val="00D01674"/>
    <w:rsid w:val="00DD7C3C"/>
    <w:rsid w:val="00E40095"/>
    <w:rsid w:val="00E72FFD"/>
    <w:rsid w:val="00EC140C"/>
    <w:rsid w:val="00EC765C"/>
    <w:rsid w:val="00EE6926"/>
    <w:rsid w:val="00F069C0"/>
    <w:rsid w:val="00F30620"/>
    <w:rsid w:val="00F37E11"/>
    <w:rsid w:val="00F823F9"/>
    <w:rsid w:val="00F8740A"/>
    <w:rsid w:val="00F909DD"/>
    <w:rsid w:val="00FA0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12B0"/>
  <w15:docId w15:val="{B2A51271-31B3-5E4E-951D-47050154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73B"/>
    <w:pPr>
      <w:spacing w:after="0" w:line="240" w:lineRule="auto"/>
    </w:pPr>
    <w:rPr>
      <w:rFonts w:ascii="Times New Roman" w:eastAsia="Times New Roman" w:hAnsi="Times New Roman" w:cs="Times New Roman"/>
      <w:sz w:val="24"/>
      <w:szCs w:val="24"/>
      <w:lang w:val="en-AU" w:eastAsia="en-GB"/>
    </w:rPr>
  </w:style>
  <w:style w:type="paragraph" w:styleId="Heading4">
    <w:name w:val="heading 4"/>
    <w:basedOn w:val="Normal"/>
    <w:next w:val="Normal"/>
    <w:link w:val="Heading4Char"/>
    <w:uiPriority w:val="9"/>
    <w:unhideWhenUsed/>
    <w:qFormat/>
    <w:rsid w:val="0062200A"/>
    <w:pPr>
      <w:keepNext/>
      <w:keepLines/>
      <w:numPr>
        <w:numId w:val="13"/>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7E4BC4"/>
    <w:pPr>
      <w:keepNext/>
      <w:keepLines/>
      <w:outlineLvl w:val="4"/>
    </w:pPr>
    <w:rPr>
      <w:rFonts w:asciiTheme="minorHAnsi" w:eastAsiaTheme="majorEastAsia" w:hAnsiTheme="minorHAnsi" w:cstheme="minorHAnsi"/>
      <w:bC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140C"/>
    <w:pPr>
      <w:spacing w:after="200" w:line="276" w:lineRule="auto"/>
      <w:ind w:left="720"/>
      <w:contextualSpacing/>
    </w:pPr>
    <w:rPr>
      <w:rFonts w:asciiTheme="minorHAnsi" w:eastAsiaTheme="minorHAnsi" w:hAnsiTheme="minorHAnsi" w:cstheme="minorBidi"/>
      <w:sz w:val="22"/>
      <w:szCs w:val="22"/>
      <w:lang w:val="en-US" w:eastAsia="en-US"/>
    </w:rPr>
  </w:style>
  <w:style w:type="table" w:styleId="TableGrid">
    <w:name w:val="Table Grid"/>
    <w:basedOn w:val="TableNormal"/>
    <w:uiPriority w:val="59"/>
    <w:rsid w:val="007B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FA0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FA0553"/>
    <w:rPr>
      <w:rFonts w:ascii="Courier New" w:eastAsia="Times New Roman" w:hAnsi="Courier New" w:cs="Courier New"/>
      <w:sz w:val="20"/>
      <w:szCs w:val="20"/>
      <w:lang w:val="ru-RU" w:eastAsia="ru-RU"/>
    </w:rPr>
  </w:style>
  <w:style w:type="character" w:customStyle="1" w:styleId="y2iqfc">
    <w:name w:val="y2iqfc"/>
    <w:rsid w:val="00FA0553"/>
  </w:style>
  <w:style w:type="character" w:styleId="Hyperlink">
    <w:name w:val="Hyperlink"/>
    <w:basedOn w:val="DefaultParagraphFont"/>
    <w:uiPriority w:val="99"/>
    <w:unhideWhenUsed/>
    <w:rsid w:val="00417FA7"/>
    <w:rPr>
      <w:color w:val="0000FF" w:themeColor="hyperlink"/>
      <w:u w:val="single"/>
    </w:rPr>
  </w:style>
  <w:style w:type="character" w:styleId="UnresolvedMention">
    <w:name w:val="Unresolved Mention"/>
    <w:basedOn w:val="DefaultParagraphFont"/>
    <w:uiPriority w:val="99"/>
    <w:semiHidden/>
    <w:unhideWhenUsed/>
    <w:rsid w:val="00417FA7"/>
    <w:rPr>
      <w:color w:val="605E5C"/>
      <w:shd w:val="clear" w:color="auto" w:fill="E1DFDD"/>
    </w:rPr>
  </w:style>
  <w:style w:type="character" w:styleId="CommentReference">
    <w:name w:val="annotation reference"/>
    <w:basedOn w:val="DefaultParagraphFont"/>
    <w:uiPriority w:val="99"/>
    <w:semiHidden/>
    <w:unhideWhenUsed/>
    <w:rsid w:val="001F154A"/>
    <w:rPr>
      <w:sz w:val="16"/>
      <w:szCs w:val="16"/>
    </w:rPr>
  </w:style>
  <w:style w:type="paragraph" w:styleId="CommentText">
    <w:name w:val="annotation text"/>
    <w:basedOn w:val="Normal"/>
    <w:link w:val="CommentTextChar"/>
    <w:uiPriority w:val="99"/>
    <w:semiHidden/>
    <w:unhideWhenUsed/>
    <w:rsid w:val="001F154A"/>
    <w:rPr>
      <w:sz w:val="20"/>
      <w:szCs w:val="20"/>
    </w:rPr>
  </w:style>
  <w:style w:type="character" w:customStyle="1" w:styleId="CommentTextChar">
    <w:name w:val="Comment Text Char"/>
    <w:basedOn w:val="DefaultParagraphFont"/>
    <w:link w:val="CommentText"/>
    <w:uiPriority w:val="99"/>
    <w:semiHidden/>
    <w:rsid w:val="001F154A"/>
    <w:rPr>
      <w:rFonts w:ascii="Times New Roman" w:eastAsia="Times New Roman" w:hAnsi="Times New Roman" w:cs="Times New Roman"/>
      <w:sz w:val="20"/>
      <w:szCs w:val="20"/>
      <w:lang w:val="en-AU" w:eastAsia="en-GB"/>
    </w:rPr>
  </w:style>
  <w:style w:type="paragraph" w:styleId="CommentSubject">
    <w:name w:val="annotation subject"/>
    <w:basedOn w:val="CommentText"/>
    <w:next w:val="CommentText"/>
    <w:link w:val="CommentSubjectChar"/>
    <w:uiPriority w:val="99"/>
    <w:semiHidden/>
    <w:unhideWhenUsed/>
    <w:rsid w:val="001F154A"/>
    <w:rPr>
      <w:b/>
      <w:bCs/>
    </w:rPr>
  </w:style>
  <w:style w:type="character" w:customStyle="1" w:styleId="CommentSubjectChar">
    <w:name w:val="Comment Subject Char"/>
    <w:basedOn w:val="CommentTextChar"/>
    <w:link w:val="CommentSubject"/>
    <w:uiPriority w:val="99"/>
    <w:semiHidden/>
    <w:rsid w:val="001F154A"/>
    <w:rPr>
      <w:rFonts w:ascii="Times New Roman" w:eastAsia="Times New Roman" w:hAnsi="Times New Roman" w:cs="Times New Roman"/>
      <w:b/>
      <w:bCs/>
      <w:sz w:val="20"/>
      <w:szCs w:val="20"/>
      <w:lang w:val="en-AU" w:eastAsia="en-GB"/>
    </w:rPr>
  </w:style>
  <w:style w:type="paragraph" w:styleId="NormalWeb">
    <w:name w:val="Normal (Web)"/>
    <w:basedOn w:val="Normal"/>
    <w:uiPriority w:val="99"/>
    <w:unhideWhenUsed/>
    <w:rsid w:val="005C50C6"/>
    <w:pPr>
      <w:spacing w:before="100" w:beforeAutospacing="1" w:after="100" w:afterAutospacing="1"/>
    </w:pPr>
  </w:style>
  <w:style w:type="character" w:customStyle="1" w:styleId="Heading5Char">
    <w:name w:val="Heading 5 Char"/>
    <w:basedOn w:val="DefaultParagraphFont"/>
    <w:link w:val="Heading5"/>
    <w:uiPriority w:val="9"/>
    <w:rsid w:val="007E4BC4"/>
    <w:rPr>
      <w:rFonts w:eastAsiaTheme="majorEastAsia" w:cstheme="minorHAnsi"/>
      <w:bCs/>
      <w:i/>
      <w:sz w:val="20"/>
      <w:szCs w:val="24"/>
      <w:lang w:val="en-AU" w:eastAsia="en-GB"/>
    </w:rPr>
  </w:style>
  <w:style w:type="character" w:styleId="FollowedHyperlink">
    <w:name w:val="FollowedHyperlink"/>
    <w:basedOn w:val="DefaultParagraphFont"/>
    <w:uiPriority w:val="99"/>
    <w:semiHidden/>
    <w:unhideWhenUsed/>
    <w:rsid w:val="00836AFC"/>
    <w:rPr>
      <w:color w:val="800080" w:themeColor="followedHyperlink"/>
      <w:u w:val="single"/>
    </w:rPr>
  </w:style>
  <w:style w:type="character" w:customStyle="1" w:styleId="Heading4Char">
    <w:name w:val="Heading 4 Char"/>
    <w:basedOn w:val="DefaultParagraphFont"/>
    <w:link w:val="Heading4"/>
    <w:uiPriority w:val="9"/>
    <w:rsid w:val="0062200A"/>
    <w:rPr>
      <w:rFonts w:asciiTheme="majorHAnsi" w:eastAsiaTheme="majorEastAsia" w:hAnsiTheme="majorHAnsi" w:cstheme="majorBidi"/>
      <w:i/>
      <w:iCs/>
      <w:color w:val="365F91" w:themeColor="accent1" w:themeShade="BF"/>
      <w:sz w:val="24"/>
      <w:szCs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3534">
      <w:bodyDiv w:val="1"/>
      <w:marLeft w:val="0"/>
      <w:marRight w:val="0"/>
      <w:marTop w:val="0"/>
      <w:marBottom w:val="0"/>
      <w:divBdr>
        <w:top w:val="none" w:sz="0" w:space="0" w:color="auto"/>
        <w:left w:val="none" w:sz="0" w:space="0" w:color="auto"/>
        <w:bottom w:val="none" w:sz="0" w:space="0" w:color="auto"/>
        <w:right w:val="none" w:sz="0" w:space="0" w:color="auto"/>
      </w:divBdr>
      <w:divsChild>
        <w:div w:id="263000352">
          <w:marLeft w:val="0"/>
          <w:marRight w:val="0"/>
          <w:marTop w:val="0"/>
          <w:marBottom w:val="0"/>
          <w:divBdr>
            <w:top w:val="none" w:sz="0" w:space="0" w:color="auto"/>
            <w:left w:val="none" w:sz="0" w:space="0" w:color="auto"/>
            <w:bottom w:val="none" w:sz="0" w:space="0" w:color="auto"/>
            <w:right w:val="none" w:sz="0" w:space="0" w:color="auto"/>
          </w:divBdr>
          <w:divsChild>
            <w:div w:id="423497229">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341737185">
      <w:bodyDiv w:val="1"/>
      <w:marLeft w:val="0"/>
      <w:marRight w:val="0"/>
      <w:marTop w:val="0"/>
      <w:marBottom w:val="0"/>
      <w:divBdr>
        <w:top w:val="none" w:sz="0" w:space="0" w:color="auto"/>
        <w:left w:val="none" w:sz="0" w:space="0" w:color="auto"/>
        <w:bottom w:val="none" w:sz="0" w:space="0" w:color="auto"/>
        <w:right w:val="none" w:sz="0" w:space="0" w:color="auto"/>
      </w:divBdr>
      <w:divsChild>
        <w:div w:id="1064913545">
          <w:marLeft w:val="0"/>
          <w:marRight w:val="0"/>
          <w:marTop w:val="0"/>
          <w:marBottom w:val="0"/>
          <w:divBdr>
            <w:top w:val="none" w:sz="0" w:space="0" w:color="auto"/>
            <w:left w:val="none" w:sz="0" w:space="0" w:color="auto"/>
            <w:bottom w:val="none" w:sz="0" w:space="0" w:color="auto"/>
            <w:right w:val="none" w:sz="0" w:space="0" w:color="auto"/>
          </w:divBdr>
          <w:divsChild>
            <w:div w:id="1137455786">
              <w:marLeft w:val="0"/>
              <w:marRight w:val="0"/>
              <w:marTop w:val="0"/>
              <w:marBottom w:val="0"/>
              <w:divBdr>
                <w:top w:val="none" w:sz="0" w:space="0" w:color="auto"/>
                <w:left w:val="none" w:sz="0" w:space="0" w:color="auto"/>
                <w:bottom w:val="none" w:sz="0" w:space="0" w:color="auto"/>
                <w:right w:val="none" w:sz="0" w:space="0" w:color="auto"/>
              </w:divBdr>
              <w:divsChild>
                <w:div w:id="123261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409708">
      <w:bodyDiv w:val="1"/>
      <w:marLeft w:val="0"/>
      <w:marRight w:val="0"/>
      <w:marTop w:val="0"/>
      <w:marBottom w:val="0"/>
      <w:divBdr>
        <w:top w:val="none" w:sz="0" w:space="0" w:color="auto"/>
        <w:left w:val="none" w:sz="0" w:space="0" w:color="auto"/>
        <w:bottom w:val="none" w:sz="0" w:space="0" w:color="auto"/>
        <w:right w:val="none" w:sz="0" w:space="0" w:color="auto"/>
      </w:divBdr>
    </w:div>
    <w:div w:id="1184705159">
      <w:bodyDiv w:val="1"/>
      <w:marLeft w:val="0"/>
      <w:marRight w:val="0"/>
      <w:marTop w:val="0"/>
      <w:marBottom w:val="0"/>
      <w:divBdr>
        <w:top w:val="none" w:sz="0" w:space="0" w:color="auto"/>
        <w:left w:val="none" w:sz="0" w:space="0" w:color="auto"/>
        <w:bottom w:val="none" w:sz="0" w:space="0" w:color="auto"/>
        <w:right w:val="none" w:sz="0" w:space="0" w:color="auto"/>
      </w:divBdr>
    </w:div>
    <w:div w:id="1379009749">
      <w:bodyDiv w:val="1"/>
      <w:marLeft w:val="0"/>
      <w:marRight w:val="0"/>
      <w:marTop w:val="0"/>
      <w:marBottom w:val="0"/>
      <w:divBdr>
        <w:top w:val="none" w:sz="0" w:space="0" w:color="auto"/>
        <w:left w:val="none" w:sz="0" w:space="0" w:color="auto"/>
        <w:bottom w:val="none" w:sz="0" w:space="0" w:color="auto"/>
        <w:right w:val="none" w:sz="0" w:space="0" w:color="auto"/>
      </w:divBdr>
      <w:divsChild>
        <w:div w:id="1481120952">
          <w:marLeft w:val="0"/>
          <w:marRight w:val="0"/>
          <w:marTop w:val="0"/>
          <w:marBottom w:val="0"/>
          <w:divBdr>
            <w:top w:val="none" w:sz="0" w:space="0" w:color="auto"/>
            <w:left w:val="none" w:sz="0" w:space="0" w:color="auto"/>
            <w:bottom w:val="none" w:sz="0" w:space="0" w:color="auto"/>
            <w:right w:val="none" w:sz="0" w:space="0" w:color="auto"/>
          </w:divBdr>
          <w:divsChild>
            <w:div w:id="1984306554">
              <w:marLeft w:val="0"/>
              <w:marRight w:val="0"/>
              <w:marTop w:val="0"/>
              <w:marBottom w:val="0"/>
              <w:divBdr>
                <w:top w:val="none" w:sz="0" w:space="0" w:color="auto"/>
                <w:left w:val="none" w:sz="0" w:space="0" w:color="auto"/>
                <w:bottom w:val="none" w:sz="0" w:space="0" w:color="auto"/>
                <w:right w:val="none" w:sz="0" w:space="0" w:color="auto"/>
              </w:divBdr>
              <w:divsChild>
                <w:div w:id="866986877">
                  <w:marLeft w:val="0"/>
                  <w:marRight w:val="0"/>
                  <w:marTop w:val="0"/>
                  <w:marBottom w:val="0"/>
                  <w:divBdr>
                    <w:top w:val="none" w:sz="0" w:space="0" w:color="auto"/>
                    <w:left w:val="none" w:sz="0" w:space="0" w:color="auto"/>
                    <w:bottom w:val="none" w:sz="0" w:space="0" w:color="auto"/>
                    <w:right w:val="none" w:sz="0" w:space="0" w:color="auto"/>
                  </w:divBdr>
                  <w:divsChild>
                    <w:div w:id="10075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321820">
      <w:bodyDiv w:val="1"/>
      <w:marLeft w:val="0"/>
      <w:marRight w:val="0"/>
      <w:marTop w:val="0"/>
      <w:marBottom w:val="0"/>
      <w:divBdr>
        <w:top w:val="none" w:sz="0" w:space="0" w:color="auto"/>
        <w:left w:val="none" w:sz="0" w:space="0" w:color="auto"/>
        <w:bottom w:val="none" w:sz="0" w:space="0" w:color="auto"/>
        <w:right w:val="none" w:sz="0" w:space="0" w:color="auto"/>
      </w:divBdr>
    </w:div>
    <w:div w:id="1912230290">
      <w:bodyDiv w:val="1"/>
      <w:marLeft w:val="0"/>
      <w:marRight w:val="0"/>
      <w:marTop w:val="0"/>
      <w:marBottom w:val="0"/>
      <w:divBdr>
        <w:top w:val="none" w:sz="0" w:space="0" w:color="auto"/>
        <w:left w:val="none" w:sz="0" w:space="0" w:color="auto"/>
        <w:bottom w:val="none" w:sz="0" w:space="0" w:color="auto"/>
        <w:right w:val="none" w:sz="0" w:space="0" w:color="auto"/>
      </w:divBdr>
      <w:divsChild>
        <w:div w:id="1047338671">
          <w:marLeft w:val="0"/>
          <w:marRight w:val="0"/>
          <w:marTop w:val="0"/>
          <w:marBottom w:val="0"/>
          <w:divBdr>
            <w:top w:val="none" w:sz="0" w:space="0" w:color="auto"/>
            <w:left w:val="none" w:sz="0" w:space="0" w:color="auto"/>
            <w:bottom w:val="none" w:sz="0" w:space="0" w:color="auto"/>
            <w:right w:val="none" w:sz="0" w:space="0" w:color="auto"/>
          </w:divBdr>
        </w:div>
        <w:div w:id="1025864181">
          <w:marLeft w:val="0"/>
          <w:marRight w:val="0"/>
          <w:marTop w:val="0"/>
          <w:marBottom w:val="0"/>
          <w:divBdr>
            <w:top w:val="none" w:sz="0" w:space="0" w:color="auto"/>
            <w:left w:val="none" w:sz="0" w:space="0" w:color="auto"/>
            <w:bottom w:val="none" w:sz="0" w:space="0" w:color="auto"/>
            <w:right w:val="none" w:sz="0" w:space="0" w:color="auto"/>
          </w:divBdr>
        </w:div>
        <w:div w:id="1623876862">
          <w:marLeft w:val="0"/>
          <w:marRight w:val="0"/>
          <w:marTop w:val="0"/>
          <w:marBottom w:val="0"/>
          <w:divBdr>
            <w:top w:val="none" w:sz="0" w:space="0" w:color="auto"/>
            <w:left w:val="none" w:sz="0" w:space="0" w:color="auto"/>
            <w:bottom w:val="none" w:sz="0" w:space="0" w:color="auto"/>
            <w:right w:val="none" w:sz="0" w:space="0" w:color="auto"/>
          </w:divBdr>
        </w:div>
        <w:div w:id="391775153">
          <w:marLeft w:val="0"/>
          <w:marRight w:val="0"/>
          <w:marTop w:val="0"/>
          <w:marBottom w:val="0"/>
          <w:divBdr>
            <w:top w:val="none" w:sz="0" w:space="0" w:color="auto"/>
            <w:left w:val="none" w:sz="0" w:space="0" w:color="auto"/>
            <w:bottom w:val="none" w:sz="0" w:space="0" w:color="auto"/>
            <w:right w:val="none" w:sz="0" w:space="0" w:color="auto"/>
          </w:divBdr>
        </w:div>
        <w:div w:id="545334709">
          <w:marLeft w:val="0"/>
          <w:marRight w:val="0"/>
          <w:marTop w:val="0"/>
          <w:marBottom w:val="0"/>
          <w:divBdr>
            <w:top w:val="none" w:sz="0" w:space="0" w:color="auto"/>
            <w:left w:val="none" w:sz="0" w:space="0" w:color="auto"/>
            <w:bottom w:val="none" w:sz="0" w:space="0" w:color="auto"/>
            <w:right w:val="none" w:sz="0" w:space="0" w:color="auto"/>
          </w:divBdr>
        </w:div>
        <w:div w:id="547495965">
          <w:marLeft w:val="0"/>
          <w:marRight w:val="0"/>
          <w:marTop w:val="0"/>
          <w:marBottom w:val="0"/>
          <w:divBdr>
            <w:top w:val="none" w:sz="0" w:space="0" w:color="auto"/>
            <w:left w:val="none" w:sz="0" w:space="0" w:color="auto"/>
            <w:bottom w:val="none" w:sz="0" w:space="0" w:color="auto"/>
            <w:right w:val="none" w:sz="0" w:space="0" w:color="auto"/>
          </w:divBdr>
        </w:div>
        <w:div w:id="473529591">
          <w:marLeft w:val="0"/>
          <w:marRight w:val="0"/>
          <w:marTop w:val="0"/>
          <w:marBottom w:val="0"/>
          <w:divBdr>
            <w:top w:val="none" w:sz="0" w:space="0" w:color="auto"/>
            <w:left w:val="none" w:sz="0" w:space="0" w:color="auto"/>
            <w:bottom w:val="none" w:sz="0" w:space="0" w:color="auto"/>
            <w:right w:val="none" w:sz="0" w:space="0" w:color="auto"/>
          </w:divBdr>
        </w:div>
        <w:div w:id="1276449186">
          <w:marLeft w:val="0"/>
          <w:marRight w:val="0"/>
          <w:marTop w:val="0"/>
          <w:marBottom w:val="0"/>
          <w:divBdr>
            <w:top w:val="none" w:sz="0" w:space="0" w:color="auto"/>
            <w:left w:val="none" w:sz="0" w:space="0" w:color="auto"/>
            <w:bottom w:val="none" w:sz="0" w:space="0" w:color="auto"/>
            <w:right w:val="none" w:sz="0" w:space="0" w:color="auto"/>
          </w:divBdr>
        </w:div>
      </w:divsChild>
    </w:div>
    <w:div w:id="1937206481">
      <w:bodyDiv w:val="1"/>
      <w:marLeft w:val="0"/>
      <w:marRight w:val="0"/>
      <w:marTop w:val="0"/>
      <w:marBottom w:val="0"/>
      <w:divBdr>
        <w:top w:val="none" w:sz="0" w:space="0" w:color="auto"/>
        <w:left w:val="none" w:sz="0" w:space="0" w:color="auto"/>
        <w:bottom w:val="none" w:sz="0" w:space="0" w:color="auto"/>
        <w:right w:val="none" w:sz="0" w:space="0" w:color="auto"/>
      </w:divBdr>
    </w:div>
    <w:div w:id="1949778846">
      <w:bodyDiv w:val="1"/>
      <w:marLeft w:val="0"/>
      <w:marRight w:val="0"/>
      <w:marTop w:val="0"/>
      <w:marBottom w:val="0"/>
      <w:divBdr>
        <w:top w:val="none" w:sz="0" w:space="0" w:color="auto"/>
        <w:left w:val="none" w:sz="0" w:space="0" w:color="auto"/>
        <w:bottom w:val="none" w:sz="0" w:space="0" w:color="auto"/>
        <w:right w:val="none" w:sz="0" w:space="0" w:color="auto"/>
      </w:divBdr>
      <w:divsChild>
        <w:div w:id="1942182802">
          <w:marLeft w:val="0"/>
          <w:marRight w:val="0"/>
          <w:marTop w:val="0"/>
          <w:marBottom w:val="0"/>
          <w:divBdr>
            <w:top w:val="none" w:sz="0" w:space="0" w:color="auto"/>
            <w:left w:val="none" w:sz="0" w:space="0" w:color="auto"/>
            <w:bottom w:val="none" w:sz="0" w:space="0" w:color="auto"/>
            <w:right w:val="none" w:sz="0" w:space="0" w:color="auto"/>
          </w:divBdr>
          <w:divsChild>
            <w:div w:id="152286488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995135272">
      <w:bodyDiv w:val="1"/>
      <w:marLeft w:val="0"/>
      <w:marRight w:val="0"/>
      <w:marTop w:val="0"/>
      <w:marBottom w:val="0"/>
      <w:divBdr>
        <w:top w:val="none" w:sz="0" w:space="0" w:color="auto"/>
        <w:left w:val="none" w:sz="0" w:space="0" w:color="auto"/>
        <w:bottom w:val="none" w:sz="0" w:space="0" w:color="auto"/>
        <w:right w:val="none" w:sz="0" w:space="0" w:color="auto"/>
      </w:divBdr>
      <w:divsChild>
        <w:div w:id="960307359">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02632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atsis.gov.au/explore/living-languages"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hyperlink" Target="https://ulurustatement.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we.gov.au/agriculture-land/land/rangelan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753</Words>
  <Characters>5113</Characters>
  <Application>Microsoft Office Word</Application>
  <DocSecurity>0</DocSecurity>
  <Lines>365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Jurgen Hoth</cp:lastModifiedBy>
  <cp:revision>3</cp:revision>
  <cp:lastPrinted>2022-04-20T01:15:00Z</cp:lastPrinted>
  <dcterms:created xsi:type="dcterms:W3CDTF">2022-04-25T15:28:00Z</dcterms:created>
  <dcterms:modified xsi:type="dcterms:W3CDTF">2022-05-04T21:34:00Z</dcterms:modified>
</cp:coreProperties>
</file>